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26D" w:rsidRPr="00B065BB" w:rsidRDefault="00811541" w:rsidP="00297A9A">
      <w:pPr>
        <w:spacing w:after="0"/>
        <w:rPr>
          <w:rFonts w:ascii="Arial" w:hAnsi="Arial" w:cs="Arial"/>
          <w:b/>
          <w:sz w:val="20"/>
          <w:szCs w:val="20"/>
          <w:lang w:val="mn-MN"/>
        </w:rPr>
      </w:pPr>
      <w:r>
        <w:rPr>
          <w:rFonts w:ascii="Arial" w:hAnsi="Arial" w:cs="Arial"/>
          <w:b/>
          <w:sz w:val="20"/>
          <w:szCs w:val="20"/>
          <w:lang w:val="mn-MN"/>
        </w:rPr>
        <w:t xml:space="preserve">                                                                                 </w:t>
      </w:r>
      <w:r w:rsidR="00EE011F" w:rsidRPr="00B065BB">
        <w:rPr>
          <w:rFonts w:ascii="Arial" w:hAnsi="Arial" w:cs="Arial"/>
          <w:b/>
          <w:sz w:val="20"/>
          <w:szCs w:val="20"/>
          <w:lang w:val="mn-MN"/>
        </w:rPr>
        <w:t xml:space="preserve">ЗАСГИЙН ГАЗРЫН ТОГТООЛ ШИЙДВЭРИЙН БИЕЛЭЛТ </w:t>
      </w:r>
    </w:p>
    <w:p w:rsidR="00EE011F" w:rsidRPr="00B065BB" w:rsidRDefault="00EE011F" w:rsidP="00EE011F">
      <w:pPr>
        <w:spacing w:after="0"/>
        <w:jc w:val="center"/>
        <w:rPr>
          <w:rFonts w:ascii="Arial" w:hAnsi="Arial" w:cs="Arial"/>
          <w:sz w:val="20"/>
          <w:szCs w:val="20"/>
          <w:lang w:val="mn-MN"/>
        </w:rPr>
      </w:pPr>
      <w:r w:rsidRPr="00B065BB">
        <w:rPr>
          <w:rFonts w:ascii="Arial" w:hAnsi="Arial" w:cs="Arial"/>
          <w:sz w:val="20"/>
          <w:szCs w:val="20"/>
          <w:lang w:val="mn-MN"/>
        </w:rPr>
        <w:t xml:space="preserve">/ХАГАС ЖИЛИЙН БАЙДЛААР/ </w:t>
      </w:r>
    </w:p>
    <w:p w:rsidR="00E4426D" w:rsidRPr="00B065BB" w:rsidRDefault="007A65DB" w:rsidP="00E4426D">
      <w:pPr>
        <w:jc w:val="both"/>
        <w:rPr>
          <w:rFonts w:ascii="Arial" w:hAnsi="Arial" w:cs="Arial"/>
          <w:sz w:val="20"/>
          <w:szCs w:val="20"/>
          <w:lang w:val="mn-MN"/>
        </w:rPr>
      </w:pPr>
      <w:r w:rsidRPr="00B065BB">
        <w:rPr>
          <w:rFonts w:ascii="Arial" w:hAnsi="Arial" w:cs="Arial"/>
          <w:sz w:val="20"/>
          <w:szCs w:val="20"/>
          <w:lang w:val="mn-MN"/>
        </w:rPr>
        <w:t>201</w:t>
      </w:r>
      <w:r w:rsidRPr="00B065BB">
        <w:rPr>
          <w:rFonts w:ascii="Arial" w:hAnsi="Arial" w:cs="Arial"/>
          <w:sz w:val="20"/>
          <w:szCs w:val="20"/>
          <w:lang w:val="ru-RU"/>
        </w:rPr>
        <w:t>5</w:t>
      </w:r>
      <w:r w:rsidR="00EE011F" w:rsidRPr="00B065BB">
        <w:rPr>
          <w:rFonts w:ascii="Arial" w:hAnsi="Arial" w:cs="Arial"/>
          <w:sz w:val="20"/>
          <w:szCs w:val="20"/>
          <w:lang w:val="mn-MN"/>
        </w:rPr>
        <w:t>.06.26</w:t>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E4426D" w:rsidRPr="00B065BB">
        <w:rPr>
          <w:rFonts w:ascii="Arial" w:hAnsi="Arial" w:cs="Arial"/>
          <w:sz w:val="20"/>
          <w:szCs w:val="20"/>
          <w:lang w:val="mn-MN"/>
        </w:rPr>
        <w:tab/>
      </w:r>
      <w:r w:rsidR="00811541">
        <w:rPr>
          <w:rFonts w:ascii="Arial" w:hAnsi="Arial" w:cs="Arial"/>
          <w:sz w:val="20"/>
          <w:szCs w:val="20"/>
          <w:lang w:val="mn-MN"/>
        </w:rPr>
        <w:t xml:space="preserve">                                                                             </w:t>
      </w:r>
      <w:r w:rsidR="00E4426D" w:rsidRPr="00B065BB">
        <w:rPr>
          <w:rFonts w:ascii="Arial" w:hAnsi="Arial" w:cs="Arial"/>
          <w:sz w:val="20"/>
          <w:szCs w:val="20"/>
          <w:lang w:val="mn-MN"/>
        </w:rPr>
        <w:t xml:space="preserve">Алтай хот </w:t>
      </w:r>
    </w:p>
    <w:tbl>
      <w:tblPr>
        <w:tblStyle w:val="TableGrid"/>
        <w:tblW w:w="15276" w:type="dxa"/>
        <w:tblLayout w:type="fixed"/>
        <w:tblLook w:val="04A0" w:firstRow="1" w:lastRow="0" w:firstColumn="1" w:lastColumn="0" w:noHBand="0" w:noVBand="1"/>
      </w:tblPr>
      <w:tblGrid>
        <w:gridCol w:w="431"/>
        <w:gridCol w:w="2429"/>
        <w:gridCol w:w="1391"/>
        <w:gridCol w:w="2661"/>
        <w:gridCol w:w="6663"/>
        <w:gridCol w:w="1701"/>
      </w:tblGrid>
      <w:tr w:rsidR="00E4426D" w:rsidRPr="00B065BB" w:rsidTr="003E5FB4">
        <w:tc>
          <w:tcPr>
            <w:tcW w:w="431"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w:t>
            </w:r>
          </w:p>
        </w:tc>
        <w:tc>
          <w:tcPr>
            <w:tcW w:w="2429"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 xml:space="preserve">Эрх зүйн актын нэр, агуулга, огноо, дугаар: заалт </w:t>
            </w:r>
          </w:p>
        </w:tc>
        <w:tc>
          <w:tcPr>
            <w:tcW w:w="1391"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Хэрэгжүүлэх байгууллага</w:t>
            </w:r>
          </w:p>
        </w:tc>
        <w:tc>
          <w:tcPr>
            <w:tcW w:w="2661"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Хяналтанд байгаа заалтыг хэрэгжүүлэх талаар төлөвлөсөн арга хэмжээ</w:t>
            </w:r>
          </w:p>
        </w:tc>
        <w:tc>
          <w:tcPr>
            <w:tcW w:w="6663"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 xml:space="preserve">Хэрэгжилтийн явц, гарсан үр нөлөө </w:t>
            </w:r>
          </w:p>
        </w:tc>
        <w:tc>
          <w:tcPr>
            <w:tcW w:w="1701" w:type="dxa"/>
          </w:tcPr>
          <w:p w:rsidR="00E4426D" w:rsidRPr="00B065BB" w:rsidRDefault="00E4426D" w:rsidP="003E5FB4">
            <w:pPr>
              <w:jc w:val="both"/>
              <w:rPr>
                <w:rFonts w:ascii="Arial" w:hAnsi="Arial" w:cs="Arial"/>
                <w:sz w:val="20"/>
                <w:szCs w:val="20"/>
                <w:lang w:val="mn-MN"/>
              </w:rPr>
            </w:pPr>
            <w:r w:rsidRPr="00B065BB">
              <w:rPr>
                <w:rFonts w:ascii="Arial" w:hAnsi="Arial" w:cs="Arial"/>
                <w:sz w:val="20"/>
                <w:szCs w:val="20"/>
                <w:lang w:val="mn-MN"/>
              </w:rPr>
              <w:t>Хүчингүй болсон буюу хяналтаас хассан тухай тэмдэглэл /өөрчлөлт оруулах тухай санал, дүгнэлт/</w:t>
            </w:r>
          </w:p>
        </w:tc>
      </w:tr>
      <w:tr w:rsidR="005D55E1" w:rsidRPr="00B065BB" w:rsidTr="005F3CAA">
        <w:tc>
          <w:tcPr>
            <w:tcW w:w="15276" w:type="dxa"/>
            <w:gridSpan w:val="6"/>
          </w:tcPr>
          <w:p w:rsidR="005D55E1" w:rsidRPr="00B065BB" w:rsidRDefault="005D55E1" w:rsidP="005D55E1">
            <w:pPr>
              <w:jc w:val="center"/>
              <w:rPr>
                <w:rFonts w:ascii="Arial" w:hAnsi="Arial" w:cs="Arial"/>
                <w:b/>
                <w:sz w:val="20"/>
                <w:szCs w:val="20"/>
                <w:lang w:val="mn-MN"/>
              </w:rPr>
            </w:pPr>
            <w:r w:rsidRPr="00B065BB">
              <w:rPr>
                <w:rFonts w:ascii="Arial" w:hAnsi="Arial" w:cs="Arial"/>
                <w:b/>
                <w:sz w:val="20"/>
                <w:szCs w:val="20"/>
                <w:lang w:val="mn-MN"/>
              </w:rPr>
              <w:t>Монгол Улсын Ерөнхийлөгчийн зарлиг</w:t>
            </w:r>
          </w:p>
        </w:tc>
      </w:tr>
      <w:tr w:rsidR="00DA7654" w:rsidRPr="00B065BB" w:rsidTr="003E5FB4">
        <w:trPr>
          <w:trHeight w:val="4460"/>
        </w:trPr>
        <w:tc>
          <w:tcPr>
            <w:tcW w:w="431" w:type="dxa"/>
          </w:tcPr>
          <w:p w:rsidR="00DA7654" w:rsidRPr="00B065BB" w:rsidRDefault="00DA7654" w:rsidP="00DA7654">
            <w:pPr>
              <w:jc w:val="both"/>
              <w:rPr>
                <w:rFonts w:ascii="Arial" w:hAnsi="Arial" w:cs="Arial"/>
                <w:sz w:val="20"/>
                <w:szCs w:val="20"/>
                <w:lang w:val="mn-MN"/>
              </w:rPr>
            </w:pPr>
            <w:r w:rsidRPr="00B065BB">
              <w:rPr>
                <w:rFonts w:ascii="Arial" w:hAnsi="Arial" w:cs="Arial"/>
                <w:sz w:val="20"/>
                <w:szCs w:val="20"/>
                <w:lang w:val="mn-MN"/>
              </w:rPr>
              <w:t>1</w:t>
            </w:r>
          </w:p>
        </w:tc>
        <w:tc>
          <w:tcPr>
            <w:tcW w:w="2429" w:type="dxa"/>
          </w:tcPr>
          <w:p w:rsidR="00DA7654" w:rsidRPr="00B065BB" w:rsidRDefault="00B1274C" w:rsidP="00DA7654">
            <w:pPr>
              <w:jc w:val="both"/>
              <w:rPr>
                <w:rFonts w:ascii="Arial" w:hAnsi="Arial" w:cs="Arial"/>
                <w:sz w:val="20"/>
                <w:szCs w:val="20"/>
                <w:lang w:val="mn-MN"/>
              </w:rPr>
            </w:pPr>
            <w:hyperlink r:id="rId5" w:history="1">
              <w:r w:rsidR="00DA7654" w:rsidRPr="00B065BB">
                <w:rPr>
                  <w:rStyle w:val="Hyperlink"/>
                  <w:rFonts w:ascii="Arial" w:hAnsi="Arial" w:cs="Arial"/>
                  <w:b/>
                  <w:bCs/>
                  <w:color w:val="auto"/>
                  <w:sz w:val="20"/>
                  <w:szCs w:val="20"/>
                  <w:lang w:val="mn-MN"/>
                </w:rPr>
                <w:t>04_2010_63. Мод тарих үндэсний өдөр зарлах тухай</w:t>
              </w:r>
            </w:hyperlink>
            <w:r w:rsidR="00DA7654" w:rsidRPr="00B065BB">
              <w:rPr>
                <w:rFonts w:ascii="Arial" w:hAnsi="Arial" w:cs="Arial"/>
                <w:sz w:val="20"/>
                <w:szCs w:val="20"/>
                <w:lang w:val="mn-MN"/>
              </w:rPr>
              <w:t>  </w:t>
            </w:r>
            <w:r w:rsidR="00DA7654" w:rsidRPr="00B065BB">
              <w:rPr>
                <w:rFonts w:ascii="Arial" w:hAnsi="Arial" w:cs="Arial"/>
                <w:i/>
                <w:iCs/>
                <w:sz w:val="20"/>
                <w:szCs w:val="20"/>
                <w:lang w:val="mn-MN"/>
              </w:rPr>
              <w:t>Ерөнхийлөгчийн зарлиг</w:t>
            </w:r>
            <w:r w:rsidR="00DA7654" w:rsidRPr="00B065BB">
              <w:rPr>
                <w:rFonts w:ascii="Arial" w:hAnsi="Arial" w:cs="Arial"/>
                <w:sz w:val="20"/>
                <w:szCs w:val="20"/>
                <w:lang w:val="mn-MN"/>
              </w:rPr>
              <w:t xml:space="preserve"> Мод тарих үндэсний өдөр бүх нийтээр мод, бут, сөөг, цэцэг тарих, цаашид арчлан хамгаалах, түүнийгээ амьдралын хэв маяг болгон хэвшүүлэн сурталчилж ажиллахыг Монгол Улсын нийт ард иргэд, айл өрх, төрийн болон төрийн бус байгууллага, аж ахуйн нэгж, хандивлагч нарт уриалсугай.</w:t>
            </w:r>
          </w:p>
        </w:tc>
        <w:tc>
          <w:tcPr>
            <w:tcW w:w="1391" w:type="dxa"/>
          </w:tcPr>
          <w:p w:rsidR="00DA7654" w:rsidRPr="00B065BB" w:rsidRDefault="00DA7654" w:rsidP="00DA7654">
            <w:pPr>
              <w:jc w:val="both"/>
              <w:rPr>
                <w:rFonts w:ascii="Arial" w:hAnsi="Arial" w:cs="Arial"/>
                <w:i/>
                <w:sz w:val="20"/>
                <w:szCs w:val="20"/>
                <w:lang w:val="ru-RU"/>
              </w:rPr>
            </w:pPr>
            <w:r w:rsidRPr="00B065BB">
              <w:rPr>
                <w:rFonts w:ascii="Arial" w:hAnsi="Arial" w:cs="Arial"/>
                <w:i/>
                <w:sz w:val="20"/>
                <w:szCs w:val="20"/>
                <w:lang w:val="ru-RU"/>
              </w:rPr>
              <w:t xml:space="preserve">Байгаль орчин аялал жуулчлалын газар </w:t>
            </w:r>
          </w:p>
        </w:tc>
        <w:tc>
          <w:tcPr>
            <w:tcW w:w="2661" w:type="dxa"/>
          </w:tcPr>
          <w:p w:rsidR="00DA7654" w:rsidRPr="00B065BB" w:rsidRDefault="00C925FA" w:rsidP="00C925FA">
            <w:pPr>
              <w:jc w:val="both"/>
              <w:rPr>
                <w:rFonts w:ascii="Arial" w:hAnsi="Arial" w:cs="Arial"/>
                <w:sz w:val="20"/>
                <w:szCs w:val="20"/>
                <w:lang w:val="mn-MN"/>
              </w:rPr>
            </w:pPr>
            <w:r w:rsidRPr="00B065BB">
              <w:rPr>
                <w:rFonts w:ascii="Arial" w:hAnsi="Arial" w:cs="Arial"/>
                <w:sz w:val="20"/>
                <w:szCs w:val="20"/>
                <w:lang w:val="mn-MN"/>
              </w:rPr>
              <w:t>Бүх нийтээр мод тарих өдрийг а</w:t>
            </w:r>
            <w:r w:rsidR="00DA7654" w:rsidRPr="00B065BB">
              <w:rPr>
                <w:rFonts w:ascii="Arial" w:hAnsi="Arial" w:cs="Arial"/>
                <w:sz w:val="20"/>
                <w:szCs w:val="20"/>
                <w:lang w:val="mn-MN"/>
              </w:rPr>
              <w:t>ймгийн Засаг даргын 2015 оны 4 сарын 17-ны өдрийн А/136 тоот захирамж</w:t>
            </w:r>
            <w:r w:rsidRPr="00B065BB">
              <w:rPr>
                <w:rFonts w:ascii="Arial" w:hAnsi="Arial" w:cs="Arial"/>
                <w:sz w:val="20"/>
                <w:szCs w:val="20"/>
                <w:lang w:val="mn-MN"/>
              </w:rPr>
              <w:t xml:space="preserve">аар ажлын хэсэг томилон </w:t>
            </w:r>
            <w:r w:rsidR="00DA7654" w:rsidRPr="00B065BB">
              <w:rPr>
                <w:rFonts w:ascii="Arial" w:hAnsi="Arial" w:cs="Arial"/>
                <w:sz w:val="20"/>
                <w:szCs w:val="20"/>
                <w:lang w:val="mn-MN"/>
              </w:rPr>
              <w:t>аймгийн хэмжээнд зохион байгуул</w:t>
            </w:r>
            <w:r w:rsidRPr="00B065BB">
              <w:rPr>
                <w:rFonts w:ascii="Arial" w:hAnsi="Arial" w:cs="Arial"/>
                <w:sz w:val="20"/>
                <w:szCs w:val="20"/>
                <w:lang w:val="mn-MN"/>
              </w:rPr>
              <w:t>а</w:t>
            </w:r>
            <w:r w:rsidR="00D74021" w:rsidRPr="00B065BB">
              <w:rPr>
                <w:rFonts w:ascii="Arial" w:hAnsi="Arial" w:cs="Arial"/>
                <w:sz w:val="20"/>
                <w:szCs w:val="20"/>
                <w:lang w:val="mn-MN"/>
              </w:rPr>
              <w:t>н ажилласан.</w:t>
            </w:r>
          </w:p>
        </w:tc>
        <w:tc>
          <w:tcPr>
            <w:tcW w:w="6663" w:type="dxa"/>
          </w:tcPr>
          <w:p w:rsidR="00D74021" w:rsidRPr="00B065BB" w:rsidRDefault="00D74021" w:rsidP="00D74021">
            <w:pPr>
              <w:tabs>
                <w:tab w:val="left" w:pos="709"/>
              </w:tabs>
              <w:jc w:val="both"/>
              <w:rPr>
                <w:rFonts w:ascii="Arial" w:hAnsi="Arial" w:cs="Arial"/>
                <w:sz w:val="20"/>
                <w:szCs w:val="20"/>
                <w:lang w:val="mn-MN"/>
              </w:rPr>
            </w:pPr>
            <w:r w:rsidRPr="00B065BB">
              <w:rPr>
                <w:rFonts w:ascii="Arial" w:hAnsi="Arial" w:cs="Arial"/>
                <w:sz w:val="20"/>
                <w:szCs w:val="20"/>
                <w:lang w:val="mn-MN"/>
              </w:rPr>
              <w:t xml:space="preserve">            Бүх сумдад мод тарих хялбаршуулсан аргачлал, Ойн тухай хуульд заасан иргэний эрх үүргийн талаар сурталчилгааны тараах материал 5400 ш хэвлүүлж сум бүрт 300 ш хүргүүлж ажилласан. </w:t>
            </w:r>
          </w:p>
          <w:p w:rsidR="00D74021" w:rsidRPr="00B065BB" w:rsidRDefault="00D74021" w:rsidP="00D74021">
            <w:pPr>
              <w:ind w:firstLine="720"/>
              <w:contextualSpacing/>
              <w:jc w:val="both"/>
              <w:rPr>
                <w:rFonts w:ascii="Arial" w:hAnsi="Arial" w:cs="Arial"/>
                <w:sz w:val="20"/>
                <w:szCs w:val="20"/>
                <w:lang w:val="mn-MN"/>
              </w:rPr>
            </w:pPr>
            <w:r w:rsidRPr="00B065BB">
              <w:rPr>
                <w:rFonts w:ascii="Arial" w:hAnsi="Arial" w:cs="Arial"/>
                <w:sz w:val="20"/>
                <w:szCs w:val="20"/>
                <w:lang w:val="mn-MN"/>
              </w:rPr>
              <w:t>Бүх нийтээр мод тарих үндэсний өдөр, Улсын хэмжээнд 1 сая мод тарьж ургуулах ажлын хүрээнд</w:t>
            </w:r>
            <w:r w:rsidRPr="00B065BB">
              <w:rPr>
                <w:rFonts w:ascii="Arial" w:hAnsi="Arial" w:cs="Arial"/>
                <w:sz w:val="20"/>
                <w:szCs w:val="20"/>
              </w:rPr>
              <w:t xml:space="preserve"> 158 </w:t>
            </w:r>
            <w:r w:rsidRPr="00B065BB">
              <w:rPr>
                <w:rFonts w:ascii="Arial" w:hAnsi="Arial" w:cs="Arial"/>
                <w:sz w:val="20"/>
                <w:szCs w:val="20"/>
                <w:lang w:val="mn-MN"/>
              </w:rPr>
              <w:t xml:space="preserve">аж ахуйн нэгж, албан байгууллага, 2874 иргэн оролцож 8511 мод, бут сөөг тарьж 2930 м2 талбай зүлэгжүүлсэн, цэцгийн мандал 26 м2 талбайд байгуулж нийт 27360.0 мянган төгрөг зарцуулсан байна. </w:t>
            </w:r>
          </w:p>
          <w:p w:rsidR="009D6734" w:rsidRPr="00B065BB" w:rsidRDefault="00D40872" w:rsidP="00D74021">
            <w:pPr>
              <w:tabs>
                <w:tab w:val="left" w:pos="709"/>
              </w:tabs>
              <w:jc w:val="both"/>
              <w:rPr>
                <w:rFonts w:ascii="Arial" w:hAnsi="Arial" w:cs="Arial"/>
                <w:sz w:val="20"/>
                <w:szCs w:val="20"/>
                <w:lang w:val="mn-MN"/>
              </w:rPr>
            </w:pPr>
            <w:r>
              <w:rPr>
                <w:rFonts w:ascii="Arial" w:hAnsi="Arial" w:cs="Arial"/>
                <w:sz w:val="20"/>
                <w:szCs w:val="20"/>
                <w:lang w:val="mn-MN"/>
              </w:rPr>
              <w:t xml:space="preserve">         Намрын тарил</w:t>
            </w:r>
            <w:r w:rsidR="00D74021" w:rsidRPr="00B065BB">
              <w:rPr>
                <w:rFonts w:ascii="Arial" w:hAnsi="Arial" w:cs="Arial"/>
                <w:sz w:val="20"/>
                <w:szCs w:val="20"/>
                <w:lang w:val="mn-MN"/>
              </w:rPr>
              <w:t>таар сум бүр мод тарих ажлыг эрчимтэй өрнүүлэх арга хэмжээ авч ажиллах талаар сумуудад холбогдох бичиг хүргүүлэн ажиллаж байна.</w:t>
            </w:r>
          </w:p>
          <w:p w:rsidR="00DA7654" w:rsidRPr="00B065BB" w:rsidRDefault="00DA7654" w:rsidP="00DA7654">
            <w:pPr>
              <w:jc w:val="right"/>
              <w:rPr>
                <w:rFonts w:ascii="Arial" w:hAnsi="Arial" w:cs="Arial"/>
                <w:i/>
                <w:sz w:val="20"/>
                <w:szCs w:val="20"/>
                <w:lang w:val="mn-MN"/>
              </w:rPr>
            </w:pPr>
            <w:r w:rsidRPr="00B065BB">
              <w:rPr>
                <w:rFonts w:ascii="Arial" w:hAnsi="Arial" w:cs="Arial"/>
                <w:i/>
                <w:sz w:val="20"/>
                <w:szCs w:val="20"/>
                <w:lang w:val="mn-MN"/>
              </w:rPr>
              <w:t>Хэрэгжилт 50 хувь</w:t>
            </w:r>
          </w:p>
        </w:tc>
        <w:tc>
          <w:tcPr>
            <w:tcW w:w="1701" w:type="dxa"/>
          </w:tcPr>
          <w:p w:rsidR="00DA7654" w:rsidRPr="00B065BB" w:rsidRDefault="00DA7654" w:rsidP="00DA7654">
            <w:pPr>
              <w:jc w:val="both"/>
              <w:rPr>
                <w:rFonts w:ascii="Arial" w:hAnsi="Arial" w:cs="Arial"/>
                <w:sz w:val="20"/>
                <w:szCs w:val="20"/>
                <w:lang w:val="mn-MN"/>
              </w:rPr>
            </w:pPr>
          </w:p>
        </w:tc>
      </w:tr>
      <w:tr w:rsidR="00DA7654" w:rsidRPr="00B065BB" w:rsidTr="005F3CAA">
        <w:tc>
          <w:tcPr>
            <w:tcW w:w="15276" w:type="dxa"/>
            <w:gridSpan w:val="6"/>
          </w:tcPr>
          <w:p w:rsidR="00DA7654" w:rsidRPr="00B065BB" w:rsidRDefault="00DA7654" w:rsidP="00DA7654">
            <w:pPr>
              <w:jc w:val="center"/>
              <w:rPr>
                <w:rFonts w:ascii="Arial" w:hAnsi="Arial" w:cs="Arial"/>
                <w:sz w:val="20"/>
                <w:szCs w:val="20"/>
                <w:lang w:val="mn-MN"/>
              </w:rPr>
            </w:pPr>
            <w:r w:rsidRPr="00B065BB">
              <w:rPr>
                <w:rFonts w:ascii="Arial" w:hAnsi="Arial" w:cs="Arial"/>
                <w:b/>
                <w:sz w:val="20"/>
                <w:szCs w:val="20"/>
                <w:lang w:val="mn-MN"/>
              </w:rPr>
              <w:t>Монгол Улсын Засгийн газрын тогтоол</w:t>
            </w:r>
          </w:p>
        </w:tc>
      </w:tr>
      <w:tr w:rsidR="004B224B" w:rsidRPr="00B065BB" w:rsidTr="003E5FB4">
        <w:tc>
          <w:tcPr>
            <w:tcW w:w="431" w:type="dxa"/>
          </w:tcPr>
          <w:p w:rsidR="004B224B" w:rsidRPr="00B065BB" w:rsidRDefault="004B224B" w:rsidP="004B224B">
            <w:pPr>
              <w:jc w:val="center"/>
              <w:rPr>
                <w:rFonts w:ascii="Arial" w:hAnsi="Arial" w:cs="Arial"/>
                <w:b/>
                <w:sz w:val="20"/>
                <w:szCs w:val="20"/>
                <w:lang w:val="mn-MN"/>
              </w:rPr>
            </w:pPr>
            <w:r w:rsidRPr="00B065BB">
              <w:rPr>
                <w:rFonts w:ascii="Arial" w:hAnsi="Arial" w:cs="Arial"/>
                <w:b/>
                <w:sz w:val="20"/>
                <w:szCs w:val="20"/>
                <w:lang w:val="mn-MN"/>
              </w:rPr>
              <w:t>1</w:t>
            </w:r>
          </w:p>
        </w:tc>
        <w:tc>
          <w:tcPr>
            <w:tcW w:w="2429" w:type="dxa"/>
          </w:tcPr>
          <w:p w:rsidR="004B224B" w:rsidRPr="00B065BB" w:rsidRDefault="00B1274C" w:rsidP="004B224B">
            <w:pPr>
              <w:jc w:val="both"/>
              <w:rPr>
                <w:rFonts w:ascii="Arial" w:hAnsi="Arial" w:cs="Arial"/>
                <w:b/>
                <w:sz w:val="20"/>
                <w:szCs w:val="20"/>
                <w:lang w:val="mn-MN"/>
              </w:rPr>
            </w:pPr>
            <w:hyperlink r:id="rId6" w:history="1">
              <w:r w:rsidR="004B224B" w:rsidRPr="00B065BB">
                <w:rPr>
                  <w:rStyle w:val="Hyperlink"/>
                  <w:rFonts w:ascii="Arial" w:hAnsi="Arial" w:cs="Arial"/>
                  <w:b/>
                  <w:bCs/>
                  <w:color w:val="auto"/>
                  <w:sz w:val="20"/>
                  <w:szCs w:val="20"/>
                  <w:lang w:val="mn-MN"/>
                </w:rPr>
                <w:t>2010_85. Журам, жагсаалт батлах тухай (Байгаль орчны мэдээллийн сангийн)</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ЗГ-ын тогтоол</w:t>
            </w:r>
            <w:r w:rsidR="004B224B" w:rsidRPr="00B065BB">
              <w:rPr>
                <w:rFonts w:ascii="Arial" w:hAnsi="Arial" w:cs="Arial"/>
                <w:sz w:val="20"/>
                <w:szCs w:val="20"/>
                <w:lang w:val="mn-MN"/>
              </w:rPr>
              <w:t xml:space="preserve"> "Байгаль орчны мэдээллийн санг бүрдүүлэх, боловсруулах, түгээх, ашиглах, хадгалах, </w:t>
            </w:r>
            <w:r w:rsidR="004B224B" w:rsidRPr="00B065BB">
              <w:rPr>
                <w:rFonts w:ascii="Arial" w:hAnsi="Arial" w:cs="Arial"/>
                <w:sz w:val="20"/>
                <w:szCs w:val="20"/>
                <w:lang w:val="mn-MN"/>
              </w:rPr>
              <w:lastRenderedPageBreak/>
              <w:t>хамгаалах журам"-ыг 1 дүгээр, "Байгаль орчны мэдээллийн сангийн эх мэдээний дэлгэрэнгүй жагсаалт"-ыг 2 дугаар хавсралт ёсоор тус тус баталсугай.</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lastRenderedPageBreak/>
              <w:t xml:space="preserve">Байгаль орчин аялал жуулчлалын газар </w:t>
            </w:r>
          </w:p>
        </w:tc>
        <w:tc>
          <w:tcPr>
            <w:tcW w:w="266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Байгаль орчны мэдээллийн сан бүрдүүлэх, боловсруулах, түгээх, ашиглах, хадгалах хамгаалах журам” –ыг сумдад</w:t>
            </w:r>
            <w:r w:rsidRPr="00B065BB">
              <w:rPr>
                <w:rFonts w:ascii="Arial" w:hAnsi="Arial" w:cs="Arial"/>
                <w:sz w:val="20"/>
                <w:szCs w:val="20"/>
              </w:rPr>
              <w:t xml:space="preserve"> 2014 </w:t>
            </w:r>
            <w:r w:rsidRPr="00B065BB">
              <w:rPr>
                <w:rFonts w:ascii="Arial" w:hAnsi="Arial" w:cs="Arial"/>
                <w:sz w:val="20"/>
                <w:szCs w:val="20"/>
                <w:lang w:val="mn-MN"/>
              </w:rPr>
              <w:t>оны 12</w:t>
            </w:r>
            <w:r w:rsidR="00D74021" w:rsidRPr="00B065BB">
              <w:rPr>
                <w:rFonts w:ascii="Arial" w:hAnsi="Arial" w:cs="Arial"/>
                <w:sz w:val="20"/>
                <w:szCs w:val="20"/>
                <w:lang w:val="mn-MN"/>
              </w:rPr>
              <w:t xml:space="preserve"> сарын 16-ны 450 тоот албан бич</w:t>
            </w:r>
            <w:r w:rsidRPr="00B065BB">
              <w:rPr>
                <w:rFonts w:ascii="Arial" w:hAnsi="Arial" w:cs="Arial"/>
                <w:sz w:val="20"/>
                <w:szCs w:val="20"/>
                <w:lang w:val="mn-MN"/>
              </w:rPr>
              <w:t>гээр  хүргүүлэнмэдээ</w:t>
            </w:r>
            <w:r w:rsidR="00D74021" w:rsidRPr="00B065BB">
              <w:rPr>
                <w:rFonts w:ascii="Arial" w:hAnsi="Arial" w:cs="Arial"/>
                <w:sz w:val="20"/>
                <w:szCs w:val="20"/>
                <w:lang w:val="mn-MN"/>
              </w:rPr>
              <w:t xml:space="preserve">ллийг нэгтгэн авсан. </w:t>
            </w:r>
          </w:p>
        </w:tc>
        <w:tc>
          <w:tcPr>
            <w:tcW w:w="6663" w:type="dxa"/>
          </w:tcPr>
          <w:p w:rsidR="004B224B" w:rsidRPr="00B065BB" w:rsidRDefault="004B224B" w:rsidP="004B224B">
            <w:pPr>
              <w:jc w:val="both"/>
              <w:rPr>
                <w:rFonts w:ascii="Arial" w:hAnsi="Arial" w:cs="Arial"/>
                <w:sz w:val="20"/>
                <w:szCs w:val="20"/>
              </w:rPr>
            </w:pPr>
            <w:r w:rsidRPr="00B065BB">
              <w:rPr>
                <w:rFonts w:ascii="Arial" w:hAnsi="Arial" w:cs="Arial"/>
                <w:sz w:val="20"/>
                <w:szCs w:val="20"/>
              </w:rPr>
              <w:t>2014</w:t>
            </w:r>
            <w:r w:rsidRPr="00B065BB">
              <w:rPr>
                <w:rFonts w:ascii="Arial" w:hAnsi="Arial" w:cs="Arial"/>
                <w:sz w:val="20"/>
                <w:szCs w:val="20"/>
                <w:lang w:val="mn-MN"/>
              </w:rPr>
              <w:t>оны мэдээллийг т</w:t>
            </w:r>
            <w:proofErr w:type="spellStart"/>
            <w:r w:rsidRPr="00B065BB">
              <w:rPr>
                <w:rFonts w:ascii="Arial" w:hAnsi="Arial" w:cs="Arial"/>
                <w:sz w:val="20"/>
                <w:szCs w:val="20"/>
              </w:rPr>
              <w:t>одорхой</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маягтуудын</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дагуу</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анхан</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шатны</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мэдээллийг</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сумд</w:t>
            </w:r>
            <w:proofErr w:type="spellEnd"/>
            <w:r w:rsidRPr="00B065BB">
              <w:rPr>
                <w:rFonts w:ascii="Arial" w:hAnsi="Arial" w:cs="Arial"/>
                <w:sz w:val="20"/>
                <w:szCs w:val="20"/>
                <w:lang w:val="mn-MN"/>
              </w:rPr>
              <w:t>аас авч</w:t>
            </w:r>
            <w:r w:rsidR="00811541">
              <w:rPr>
                <w:rFonts w:ascii="Arial" w:hAnsi="Arial" w:cs="Arial"/>
                <w:sz w:val="20"/>
                <w:szCs w:val="20"/>
                <w:lang w:val="mn-MN"/>
              </w:rPr>
              <w:t xml:space="preserve"> </w:t>
            </w:r>
            <w:proofErr w:type="spellStart"/>
            <w:r w:rsidRPr="00B065BB">
              <w:rPr>
                <w:rFonts w:ascii="Arial" w:hAnsi="Arial" w:cs="Arial"/>
                <w:sz w:val="20"/>
                <w:szCs w:val="20"/>
              </w:rPr>
              <w:t>нэгтгэн</w:t>
            </w:r>
            <w:proofErr w:type="spellEnd"/>
            <w:r w:rsidR="00811541">
              <w:rPr>
                <w:rFonts w:ascii="Arial" w:hAnsi="Arial" w:cs="Arial"/>
                <w:sz w:val="20"/>
                <w:szCs w:val="20"/>
                <w:lang w:val="mn-MN"/>
              </w:rPr>
              <w:t xml:space="preserve"> </w:t>
            </w:r>
            <w:r w:rsidRPr="00B065BB">
              <w:rPr>
                <w:rFonts w:ascii="Arial" w:hAnsi="Arial" w:cs="Arial"/>
                <w:sz w:val="20"/>
                <w:szCs w:val="20"/>
                <w:lang w:val="mn-MN"/>
              </w:rPr>
              <w:t xml:space="preserve">байгаль орчны </w:t>
            </w:r>
            <w:proofErr w:type="spellStart"/>
            <w:r w:rsidRPr="00B065BB">
              <w:rPr>
                <w:rFonts w:ascii="Arial" w:hAnsi="Arial" w:cs="Arial"/>
                <w:sz w:val="20"/>
                <w:szCs w:val="20"/>
              </w:rPr>
              <w:t>мэдээллийн</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санд</w:t>
            </w:r>
            <w:proofErr w:type="spellEnd"/>
            <w:r w:rsidR="00811541">
              <w:rPr>
                <w:rFonts w:ascii="Arial" w:hAnsi="Arial" w:cs="Arial"/>
                <w:sz w:val="20"/>
                <w:szCs w:val="20"/>
                <w:lang w:val="mn-MN"/>
              </w:rPr>
              <w:t xml:space="preserve"> </w:t>
            </w:r>
            <w:r w:rsidRPr="00B065BB">
              <w:rPr>
                <w:rFonts w:ascii="Arial" w:hAnsi="Arial" w:cs="Arial"/>
                <w:sz w:val="20"/>
                <w:szCs w:val="20"/>
                <w:lang w:val="mn-MN"/>
              </w:rPr>
              <w:t>2014 оны 01 сарын 10-ны дотор нэгтгэж оруулсан.</w:t>
            </w:r>
          </w:p>
          <w:p w:rsidR="004B224B" w:rsidRDefault="004B224B" w:rsidP="004B224B">
            <w:pPr>
              <w:jc w:val="both"/>
              <w:rPr>
                <w:rFonts w:ascii="Arial" w:hAnsi="Arial" w:cs="Arial"/>
                <w:sz w:val="20"/>
                <w:szCs w:val="20"/>
                <w:lang w:val="mn-MN"/>
              </w:rPr>
            </w:pPr>
            <w:r w:rsidRPr="00B065BB">
              <w:rPr>
                <w:rFonts w:ascii="Arial" w:hAnsi="Arial" w:cs="Arial"/>
                <w:sz w:val="20"/>
                <w:szCs w:val="20"/>
              </w:rPr>
              <w:t xml:space="preserve">2015 </w:t>
            </w:r>
            <w:proofErr w:type="spellStart"/>
            <w:r w:rsidRPr="00B065BB">
              <w:rPr>
                <w:rFonts w:ascii="Arial" w:hAnsi="Arial" w:cs="Arial"/>
                <w:sz w:val="20"/>
                <w:szCs w:val="20"/>
              </w:rPr>
              <w:t>оны</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мэдээллийн</w:t>
            </w:r>
            <w:proofErr w:type="spellEnd"/>
            <w:r w:rsidR="00811541">
              <w:rPr>
                <w:rFonts w:ascii="Arial" w:hAnsi="Arial" w:cs="Arial"/>
                <w:sz w:val="20"/>
                <w:szCs w:val="20"/>
                <w:lang w:val="mn-MN"/>
              </w:rPr>
              <w:t xml:space="preserve"> </w:t>
            </w:r>
            <w:proofErr w:type="spellStart"/>
            <w:r w:rsidRPr="00B065BB">
              <w:rPr>
                <w:rFonts w:ascii="Arial" w:hAnsi="Arial" w:cs="Arial"/>
                <w:sz w:val="20"/>
                <w:szCs w:val="20"/>
              </w:rPr>
              <w:t>сангийн</w:t>
            </w:r>
            <w:proofErr w:type="spellEnd"/>
            <w:r w:rsidR="00811541">
              <w:rPr>
                <w:rFonts w:ascii="Arial" w:hAnsi="Arial" w:cs="Arial"/>
                <w:sz w:val="20"/>
                <w:szCs w:val="20"/>
                <w:lang w:val="mn-MN"/>
              </w:rPr>
              <w:t xml:space="preserve"> </w:t>
            </w:r>
            <w:proofErr w:type="spellStart"/>
            <w:proofErr w:type="gramStart"/>
            <w:r w:rsidRPr="00B065BB">
              <w:rPr>
                <w:rFonts w:ascii="Arial" w:hAnsi="Arial" w:cs="Arial"/>
                <w:sz w:val="20"/>
                <w:szCs w:val="20"/>
              </w:rPr>
              <w:t>материалыг</w:t>
            </w:r>
            <w:proofErr w:type="spellEnd"/>
            <w:r w:rsidR="00811541">
              <w:rPr>
                <w:rFonts w:ascii="Arial" w:hAnsi="Arial" w:cs="Arial"/>
                <w:sz w:val="20"/>
                <w:szCs w:val="20"/>
                <w:lang w:val="mn-MN"/>
              </w:rPr>
              <w:t xml:space="preserve">  </w:t>
            </w:r>
            <w:r w:rsidRPr="00B065BB">
              <w:rPr>
                <w:rFonts w:ascii="Arial" w:hAnsi="Arial" w:cs="Arial"/>
                <w:sz w:val="20"/>
                <w:szCs w:val="20"/>
              </w:rPr>
              <w:t>с</w:t>
            </w:r>
            <w:r w:rsidRPr="00B065BB">
              <w:rPr>
                <w:rFonts w:ascii="Arial" w:hAnsi="Arial" w:cs="Arial"/>
                <w:sz w:val="20"/>
                <w:szCs w:val="20"/>
                <w:lang w:val="mn-MN"/>
              </w:rPr>
              <w:t>умдын</w:t>
            </w:r>
            <w:proofErr w:type="gramEnd"/>
            <w:r w:rsidRPr="00B065BB">
              <w:rPr>
                <w:rFonts w:ascii="Arial" w:hAnsi="Arial" w:cs="Arial"/>
                <w:sz w:val="20"/>
                <w:szCs w:val="20"/>
                <w:lang w:val="mn-MN"/>
              </w:rPr>
              <w:t xml:space="preserve"> байгаль орчны байцаагч, байгаль хамгаалагчдын мэдээ материалууд</w:t>
            </w:r>
            <w:proofErr w:type="spellStart"/>
            <w:r w:rsidRPr="00B065BB">
              <w:rPr>
                <w:rFonts w:ascii="Arial" w:hAnsi="Arial" w:cs="Arial"/>
                <w:sz w:val="20"/>
                <w:szCs w:val="20"/>
              </w:rPr>
              <w:t>ыгдарааоны</w:t>
            </w:r>
            <w:proofErr w:type="spellEnd"/>
            <w:r w:rsidRPr="00B065BB">
              <w:rPr>
                <w:rFonts w:ascii="Arial" w:hAnsi="Arial" w:cs="Arial"/>
                <w:sz w:val="20"/>
                <w:szCs w:val="20"/>
              </w:rPr>
              <w:t xml:space="preserve"> 01 </w:t>
            </w:r>
            <w:proofErr w:type="spellStart"/>
            <w:r w:rsidRPr="00B065BB">
              <w:rPr>
                <w:rFonts w:ascii="Arial" w:hAnsi="Arial" w:cs="Arial"/>
                <w:sz w:val="20"/>
                <w:szCs w:val="20"/>
              </w:rPr>
              <w:t>сарын</w:t>
            </w:r>
            <w:proofErr w:type="spellEnd"/>
            <w:r w:rsidRPr="00B065BB">
              <w:rPr>
                <w:rFonts w:ascii="Arial" w:hAnsi="Arial" w:cs="Arial"/>
                <w:sz w:val="20"/>
                <w:szCs w:val="20"/>
              </w:rPr>
              <w:t xml:space="preserve"> 10-ны </w:t>
            </w:r>
            <w:proofErr w:type="spellStart"/>
            <w:r w:rsidRPr="00B065BB">
              <w:rPr>
                <w:rFonts w:ascii="Arial" w:hAnsi="Arial" w:cs="Arial"/>
                <w:sz w:val="20"/>
                <w:szCs w:val="20"/>
              </w:rPr>
              <w:t>дотор</w:t>
            </w:r>
            <w:proofErr w:type="spellEnd"/>
            <w:r w:rsidRPr="00B065BB">
              <w:rPr>
                <w:rFonts w:ascii="Arial" w:hAnsi="Arial" w:cs="Arial"/>
                <w:sz w:val="20"/>
                <w:szCs w:val="20"/>
              </w:rPr>
              <w:t xml:space="preserve"> н</w:t>
            </w:r>
            <w:r w:rsidRPr="00B065BB">
              <w:rPr>
                <w:rFonts w:ascii="Arial" w:hAnsi="Arial" w:cs="Arial"/>
                <w:sz w:val="20"/>
                <w:szCs w:val="20"/>
                <w:lang w:val="mn-MN"/>
              </w:rPr>
              <w:t>эгдсэн мэдээллийн санд төвлөрүүлнэ.</w:t>
            </w:r>
          </w:p>
          <w:p w:rsidR="00B065BB" w:rsidRPr="00B065BB" w:rsidRDefault="00B065BB" w:rsidP="004B224B">
            <w:pPr>
              <w:jc w:val="both"/>
              <w:rPr>
                <w:rFonts w:ascii="Arial" w:hAnsi="Arial" w:cs="Arial"/>
                <w:sz w:val="20"/>
                <w:szCs w:val="20"/>
                <w:lang w:val="mn-MN"/>
              </w:rPr>
            </w:pPr>
          </w:p>
          <w:p w:rsidR="004B224B" w:rsidRPr="00B065BB" w:rsidRDefault="004B224B" w:rsidP="004B224B">
            <w:pPr>
              <w:jc w:val="right"/>
              <w:rPr>
                <w:rFonts w:ascii="Arial" w:hAnsi="Arial" w:cs="Arial"/>
                <w:b/>
                <w:i/>
                <w:sz w:val="20"/>
                <w:szCs w:val="20"/>
                <w:lang w:val="mn-MN"/>
              </w:rPr>
            </w:pPr>
            <w:r w:rsidRPr="00B065BB">
              <w:rPr>
                <w:rFonts w:ascii="Arial" w:hAnsi="Arial" w:cs="Arial"/>
                <w:i/>
                <w:sz w:val="20"/>
                <w:szCs w:val="20"/>
                <w:lang w:val="mn-MN"/>
              </w:rPr>
              <w:t>Хэрэгжилт 90 хувь</w:t>
            </w:r>
          </w:p>
        </w:tc>
        <w:tc>
          <w:tcPr>
            <w:tcW w:w="1701" w:type="dxa"/>
          </w:tcPr>
          <w:p w:rsidR="004B224B" w:rsidRPr="00B065BB" w:rsidRDefault="004B224B" w:rsidP="004B224B">
            <w:pPr>
              <w:jc w:val="center"/>
              <w:rPr>
                <w:rFonts w:ascii="Arial" w:hAnsi="Arial" w:cs="Arial"/>
                <w:b/>
                <w:sz w:val="20"/>
                <w:szCs w:val="20"/>
                <w:lang w:val="mn-MN"/>
              </w:rPr>
            </w:pPr>
          </w:p>
        </w:tc>
      </w:tr>
      <w:tr w:rsidR="004B224B" w:rsidRPr="00B065BB" w:rsidTr="003E5FB4">
        <w:tc>
          <w:tcPr>
            <w:tcW w:w="43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lastRenderedPageBreak/>
              <w:t>2</w:t>
            </w:r>
          </w:p>
        </w:tc>
        <w:tc>
          <w:tcPr>
            <w:tcW w:w="2429" w:type="dxa"/>
          </w:tcPr>
          <w:p w:rsidR="004B224B" w:rsidRPr="00B065BB" w:rsidRDefault="00B1274C" w:rsidP="004B224B">
            <w:pPr>
              <w:jc w:val="both"/>
              <w:rPr>
                <w:rFonts w:ascii="Arial" w:hAnsi="Arial" w:cs="Arial"/>
                <w:i/>
                <w:sz w:val="20"/>
                <w:szCs w:val="20"/>
                <w:u w:val="single"/>
                <w:lang w:val="mn-MN"/>
              </w:rPr>
            </w:pPr>
            <w:hyperlink r:id="rId7" w:history="1">
              <w:r w:rsidR="004B224B" w:rsidRPr="00B065BB">
                <w:rPr>
                  <w:rStyle w:val="Hyperlink"/>
                  <w:rFonts w:ascii="Arial" w:hAnsi="Arial" w:cs="Arial"/>
                  <w:b/>
                  <w:bCs/>
                  <w:color w:val="auto"/>
                  <w:sz w:val="20"/>
                  <w:szCs w:val="20"/>
                  <w:lang w:val="mn-MN"/>
                </w:rPr>
                <w:t>2014_341. Хөтөлбөр батлах тухай /удаан задардаг органик бохирдуулагчийн тухай/</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ЗГ-ын тогтоол</w:t>
            </w:r>
            <w:r w:rsidR="004B224B" w:rsidRPr="00B065BB">
              <w:rPr>
                <w:rFonts w:ascii="Arial" w:hAnsi="Arial" w:cs="Arial"/>
                <w:sz w:val="20"/>
                <w:szCs w:val="20"/>
                <w:lang w:val="mn-MN"/>
              </w:rPr>
              <w:t>Үндэсний хөтөлбөрийг эрхлэх ажлынхаа хүрээнд болон тухайн нутаг дэвсгэрийнхээ хэмжээнд хэрэгжүүлэхэд шаардагдах хөрөнгийг тухайн жилийн төсөвт тусгаж, олон улсын байгууллага, хандивлагчдын зээл, тусламжийг чиглүүлэх арга хэмжээ авахыг Байгаль орчин, ногоон хөгжлийн сайд С.Оюун, аймаг, нийслэлийн Засаг дарга нарт үүрэг болгосугай</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t xml:space="preserve">Байгаль орчин аялал жуулчлалын газар </w:t>
            </w:r>
          </w:p>
        </w:tc>
        <w:tc>
          <w:tcPr>
            <w:tcW w:w="2661" w:type="dxa"/>
          </w:tcPr>
          <w:p w:rsidR="004B224B" w:rsidRPr="00A57AE5" w:rsidRDefault="004B224B" w:rsidP="004B224B">
            <w:pPr>
              <w:jc w:val="both"/>
              <w:rPr>
                <w:rFonts w:ascii="Arial" w:hAnsi="Arial" w:cs="Arial"/>
                <w:sz w:val="20"/>
                <w:szCs w:val="20"/>
                <w:lang w:val="mn-MN"/>
              </w:rPr>
            </w:pPr>
            <w:r w:rsidRPr="00A57AE5">
              <w:rPr>
                <w:rFonts w:ascii="Arial" w:hAnsi="Arial" w:cs="Arial"/>
                <w:sz w:val="20"/>
                <w:szCs w:val="20"/>
                <w:lang w:val="mn-MN"/>
              </w:rPr>
              <w:t>Засгийн газрын 2014 оны 341 дугаар тогтоолыг  мөрдөн ажиллах чиг үүргийг бүх сумдад албан тоотоор хүргүүлэн, сумдын засаг даргад 2016 оны орон нутгийн төсөвт тусгахаар мэдээлэл хүргүүллээ.</w:t>
            </w:r>
          </w:p>
        </w:tc>
        <w:tc>
          <w:tcPr>
            <w:tcW w:w="6663" w:type="dxa"/>
          </w:tcPr>
          <w:p w:rsidR="004B224B" w:rsidRPr="00B065BB" w:rsidRDefault="004B224B" w:rsidP="004B224B">
            <w:pPr>
              <w:spacing w:after="200"/>
              <w:ind w:firstLine="372"/>
              <w:contextualSpacing/>
              <w:jc w:val="both"/>
              <w:rPr>
                <w:rFonts w:ascii="Arial" w:hAnsi="Arial" w:cs="Arial"/>
                <w:i/>
                <w:sz w:val="20"/>
                <w:szCs w:val="20"/>
                <w:lang w:val="mn-MN"/>
              </w:rPr>
            </w:pPr>
            <w:r w:rsidRPr="00B065BB">
              <w:rPr>
                <w:rFonts w:ascii="Arial" w:hAnsi="Arial" w:cs="Arial"/>
                <w:sz w:val="20"/>
                <w:szCs w:val="20"/>
                <w:lang w:val="mn-MN"/>
              </w:rPr>
              <w:t>Аймгийн хэмжээнд хэрэгжүүлэхэд шаардагдах хөрөнгийг 2016 оны төсөвт тусгуулахаар төслийг боловсруулан ажиллаж байна.</w:t>
            </w:r>
          </w:p>
          <w:p w:rsidR="004B224B" w:rsidRPr="00B065BB" w:rsidRDefault="00D9680E" w:rsidP="004B224B">
            <w:pPr>
              <w:spacing w:after="200" w:line="276" w:lineRule="auto"/>
              <w:ind w:firstLine="372"/>
              <w:contextualSpacing/>
              <w:jc w:val="both"/>
              <w:rPr>
                <w:rFonts w:ascii="Arial" w:hAnsi="Arial" w:cs="Arial"/>
                <w:i/>
                <w:sz w:val="20"/>
                <w:szCs w:val="20"/>
                <w:lang w:val="mn-MN"/>
              </w:rPr>
            </w:pPr>
            <w:r>
              <w:rPr>
                <w:rFonts w:ascii="Arial" w:hAnsi="Arial" w:cs="Arial"/>
                <w:i/>
                <w:sz w:val="20"/>
                <w:szCs w:val="20"/>
                <w:lang w:val="mn-MN"/>
              </w:rPr>
              <w:t xml:space="preserve">                                                                       </w:t>
            </w:r>
            <w:r w:rsidR="004B224B" w:rsidRPr="00B065BB">
              <w:rPr>
                <w:rFonts w:ascii="Arial" w:hAnsi="Arial" w:cs="Arial"/>
                <w:i/>
                <w:sz w:val="20"/>
                <w:szCs w:val="20"/>
                <w:lang w:val="mn-MN"/>
              </w:rPr>
              <w:t xml:space="preserve">Хэрэгжилт 10 хувь                                                                                                                                                                                                                                                                                                                                                                                                                                                </w:t>
            </w:r>
          </w:p>
          <w:p w:rsidR="004B224B" w:rsidRPr="00B065BB" w:rsidRDefault="004B224B" w:rsidP="004B224B">
            <w:pPr>
              <w:spacing w:after="200" w:line="276" w:lineRule="auto"/>
              <w:ind w:firstLine="372"/>
              <w:contextualSpacing/>
              <w:jc w:val="both"/>
              <w:rPr>
                <w:rFonts w:ascii="Arial" w:hAnsi="Arial" w:cs="Arial"/>
                <w:sz w:val="20"/>
                <w:szCs w:val="20"/>
                <w:lang w:val="mn-MN"/>
              </w:rPr>
            </w:pPr>
          </w:p>
          <w:p w:rsidR="004B224B" w:rsidRPr="00B065BB" w:rsidRDefault="004B224B" w:rsidP="004B224B">
            <w:pPr>
              <w:shd w:val="clear" w:color="auto" w:fill="FFFFFF"/>
              <w:tabs>
                <w:tab w:val="left" w:pos="6489"/>
              </w:tabs>
              <w:ind w:right="10"/>
              <w:contextualSpacing/>
              <w:rPr>
                <w:rFonts w:ascii="Arial" w:hAnsi="Arial" w:cs="Arial"/>
                <w:b/>
                <w:i/>
                <w:sz w:val="20"/>
                <w:szCs w:val="20"/>
                <w:lang w:val="mn-MN"/>
              </w:rPr>
            </w:pPr>
          </w:p>
        </w:tc>
        <w:tc>
          <w:tcPr>
            <w:tcW w:w="1701" w:type="dxa"/>
          </w:tcPr>
          <w:p w:rsidR="004B224B" w:rsidRPr="00B065BB" w:rsidRDefault="004B224B" w:rsidP="004B224B">
            <w:pPr>
              <w:jc w:val="both"/>
              <w:rPr>
                <w:rFonts w:ascii="Arial" w:hAnsi="Arial" w:cs="Arial"/>
                <w:sz w:val="20"/>
                <w:szCs w:val="20"/>
                <w:lang w:val="mn-MN"/>
              </w:rPr>
            </w:pPr>
          </w:p>
          <w:p w:rsidR="004B224B" w:rsidRPr="00B065BB" w:rsidRDefault="004B224B" w:rsidP="004B224B">
            <w:pPr>
              <w:rPr>
                <w:rFonts w:ascii="Arial" w:hAnsi="Arial" w:cs="Arial"/>
                <w:sz w:val="20"/>
                <w:szCs w:val="20"/>
                <w:lang w:val="mn-MN"/>
              </w:rPr>
            </w:pPr>
          </w:p>
          <w:p w:rsidR="004B224B" w:rsidRPr="00B065BB" w:rsidRDefault="004B224B" w:rsidP="004B224B">
            <w:pPr>
              <w:rPr>
                <w:rFonts w:ascii="Arial" w:hAnsi="Arial" w:cs="Arial"/>
                <w:sz w:val="20"/>
                <w:szCs w:val="20"/>
                <w:lang w:val="mn-MN"/>
              </w:rPr>
            </w:pPr>
          </w:p>
          <w:p w:rsidR="004B224B" w:rsidRPr="00B065BB" w:rsidRDefault="004B224B" w:rsidP="004B224B">
            <w:pPr>
              <w:rPr>
                <w:rFonts w:ascii="Arial" w:hAnsi="Arial" w:cs="Arial"/>
                <w:sz w:val="20"/>
                <w:szCs w:val="20"/>
                <w:lang w:val="mn-MN"/>
              </w:rPr>
            </w:pPr>
          </w:p>
          <w:p w:rsidR="004B224B" w:rsidRPr="00B065BB" w:rsidRDefault="004B224B" w:rsidP="004B224B">
            <w:pPr>
              <w:rPr>
                <w:rFonts w:ascii="Arial" w:hAnsi="Arial" w:cs="Arial"/>
                <w:sz w:val="20"/>
                <w:szCs w:val="20"/>
                <w:lang w:val="mn-MN"/>
              </w:rPr>
            </w:pPr>
          </w:p>
        </w:tc>
      </w:tr>
      <w:tr w:rsidR="004B224B" w:rsidRPr="00B065BB" w:rsidTr="003E5FB4">
        <w:tc>
          <w:tcPr>
            <w:tcW w:w="43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3</w:t>
            </w:r>
          </w:p>
        </w:tc>
        <w:tc>
          <w:tcPr>
            <w:tcW w:w="2429" w:type="dxa"/>
          </w:tcPr>
          <w:p w:rsidR="004B224B" w:rsidRPr="00B065BB" w:rsidRDefault="00B1274C" w:rsidP="004B224B">
            <w:pPr>
              <w:jc w:val="both"/>
              <w:rPr>
                <w:rFonts w:ascii="Arial" w:hAnsi="Arial" w:cs="Arial"/>
                <w:i/>
                <w:sz w:val="20"/>
                <w:szCs w:val="20"/>
                <w:u w:val="single"/>
                <w:lang w:val="mn-MN"/>
              </w:rPr>
            </w:pPr>
            <w:hyperlink r:id="rId8" w:history="1">
              <w:r w:rsidR="004B224B" w:rsidRPr="00B065BB">
                <w:rPr>
                  <w:rStyle w:val="Hyperlink"/>
                  <w:rFonts w:ascii="Arial" w:hAnsi="Arial" w:cs="Arial"/>
                  <w:b/>
                  <w:bCs/>
                  <w:color w:val="auto"/>
                  <w:sz w:val="20"/>
                  <w:szCs w:val="20"/>
                  <w:lang w:val="mn-MN"/>
                </w:rPr>
                <w:t>2014_298. Хөтөлбөр батлах тухай /хог хаягдлын менежментийг сайжруулах хөтөлбөр/</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ЗГ-ын тогтоол</w:t>
            </w:r>
            <w:r w:rsidR="004B224B" w:rsidRPr="00B065BB">
              <w:rPr>
                <w:rFonts w:ascii="Arial" w:hAnsi="Arial" w:cs="Arial"/>
                <w:sz w:val="20"/>
                <w:szCs w:val="20"/>
                <w:lang w:val="mn-MN"/>
              </w:rPr>
              <w:t xml:space="preserve">Тухайн салбар, нутаг дэвсгэрийнхээ хог хаягдлын менежментийн төлөвлөгөөг батлан хэрэгжүүлэхийг сайд, </w:t>
            </w:r>
            <w:r w:rsidR="004B224B" w:rsidRPr="00B065BB">
              <w:rPr>
                <w:rFonts w:ascii="Arial" w:hAnsi="Arial" w:cs="Arial"/>
                <w:sz w:val="20"/>
                <w:szCs w:val="20"/>
                <w:lang w:val="mn-MN"/>
              </w:rPr>
              <w:lastRenderedPageBreak/>
              <w:t>аймаг, нийслэлийн Засаг дарга нарт үүрэг болгосугай</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lastRenderedPageBreak/>
              <w:t xml:space="preserve">Байгаль орчин аялал жуулчлалын газар </w:t>
            </w:r>
          </w:p>
        </w:tc>
        <w:tc>
          <w:tcPr>
            <w:tcW w:w="266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 xml:space="preserve">Засгийн газрын 2014 оны 298 дугаар тогтоолоор батлагдсан “Хог хаягдлын менежментийг сайжруулах  төлөвлөгөөнд оруулах  санал ирүүлэхийг 2015 оны 05 сарын 6-ны 163 тоот албан бичгийг сумдад хүргүүллээ. </w:t>
            </w:r>
          </w:p>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 xml:space="preserve">Аймгийн эдийн засаг нийгмийг 2015 онд  хөгжүүлэх үндсэн </w:t>
            </w:r>
            <w:r w:rsidRPr="00B065BB">
              <w:rPr>
                <w:rFonts w:ascii="Arial" w:hAnsi="Arial" w:cs="Arial"/>
                <w:sz w:val="20"/>
                <w:szCs w:val="20"/>
                <w:lang w:val="mn-MN"/>
              </w:rPr>
              <w:lastRenderedPageBreak/>
              <w:t xml:space="preserve">чиглэлийн 6.7 дугаар заалтын хэрэгжилтийг ханган ажиллаж байна. </w:t>
            </w:r>
          </w:p>
        </w:tc>
        <w:tc>
          <w:tcPr>
            <w:tcW w:w="6663" w:type="dxa"/>
          </w:tcPr>
          <w:p w:rsidR="003765FB" w:rsidRPr="002130C7" w:rsidRDefault="0004429B" w:rsidP="004B224B">
            <w:pPr>
              <w:contextualSpacing/>
              <w:jc w:val="both"/>
              <w:rPr>
                <w:rFonts w:ascii="Arial" w:hAnsi="Arial" w:cs="Arial"/>
                <w:sz w:val="20"/>
                <w:szCs w:val="20"/>
                <w:lang w:val="mn-MN"/>
              </w:rPr>
            </w:pPr>
            <w:r w:rsidRPr="002130C7">
              <w:rPr>
                <w:rFonts w:ascii="Arial" w:hAnsi="Arial" w:cs="Arial"/>
                <w:sz w:val="20"/>
                <w:szCs w:val="20"/>
                <w:lang w:val="mn-MN"/>
              </w:rPr>
              <w:lastRenderedPageBreak/>
              <w:t xml:space="preserve">Говь-Алтай аймгийн байгаль орчны мастер төлөвлөгөөнд </w:t>
            </w:r>
            <w:r w:rsidR="00D40872">
              <w:rPr>
                <w:rFonts w:ascii="Arial" w:hAnsi="Arial" w:cs="Arial"/>
                <w:sz w:val="20"/>
                <w:szCs w:val="20"/>
                <w:lang w:val="mn-MN"/>
              </w:rPr>
              <w:t xml:space="preserve">хог хаягдлын менежментийг сайжруулах, орчны бохирдлыг бууруулах чиглэлээр </w:t>
            </w:r>
            <w:r w:rsidR="005B3DA5" w:rsidRPr="002130C7">
              <w:rPr>
                <w:rFonts w:ascii="Arial" w:hAnsi="Arial" w:cs="Arial"/>
                <w:sz w:val="20"/>
                <w:szCs w:val="20"/>
                <w:lang w:val="mn-MN"/>
              </w:rPr>
              <w:t xml:space="preserve">12 </w:t>
            </w:r>
            <w:r w:rsidR="00D40872">
              <w:rPr>
                <w:rFonts w:ascii="Arial" w:hAnsi="Arial" w:cs="Arial"/>
                <w:sz w:val="20"/>
                <w:szCs w:val="20"/>
                <w:lang w:val="mn-MN"/>
              </w:rPr>
              <w:t xml:space="preserve">ажил, арга хэмжээ тусгагдсан байдаг бөгөөд </w:t>
            </w:r>
            <w:r w:rsidR="002130C7" w:rsidRPr="002130C7">
              <w:rPr>
                <w:rFonts w:ascii="Arial" w:hAnsi="Arial" w:cs="Arial"/>
                <w:sz w:val="20"/>
                <w:szCs w:val="20"/>
                <w:lang w:val="mn-MN"/>
              </w:rPr>
              <w:t>хэрэгжилтийг ханган ажиллаж байна.</w:t>
            </w:r>
          </w:p>
          <w:p w:rsidR="004B224B" w:rsidRPr="002130C7" w:rsidRDefault="00D40872" w:rsidP="004B224B">
            <w:pPr>
              <w:contextualSpacing/>
              <w:jc w:val="both"/>
              <w:rPr>
                <w:rFonts w:ascii="Arial" w:hAnsi="Arial" w:cs="Arial"/>
                <w:sz w:val="20"/>
                <w:szCs w:val="20"/>
                <w:lang w:val="mn-MN"/>
              </w:rPr>
            </w:pPr>
            <w:r>
              <w:rPr>
                <w:rFonts w:ascii="Arial" w:hAnsi="Arial" w:cs="Arial"/>
                <w:sz w:val="20"/>
                <w:szCs w:val="20"/>
                <w:lang w:val="mn-MN"/>
              </w:rPr>
              <w:t xml:space="preserve">Энэ онд улс орон даяар Хог хаягдлын улсын тоо бүртгэл зохион байгуулагдах бөгөөд </w:t>
            </w:r>
            <w:r w:rsidR="004B224B" w:rsidRPr="002130C7">
              <w:rPr>
                <w:rFonts w:ascii="Arial" w:hAnsi="Arial" w:cs="Arial"/>
                <w:sz w:val="20"/>
                <w:szCs w:val="20"/>
                <w:lang w:val="mn-MN"/>
              </w:rPr>
              <w:t xml:space="preserve">БОНХАЖЯ-аас зохион байгуулсан </w:t>
            </w:r>
            <w:r>
              <w:rPr>
                <w:rFonts w:ascii="Arial" w:hAnsi="Arial" w:cs="Arial"/>
                <w:sz w:val="20"/>
                <w:szCs w:val="20"/>
                <w:lang w:val="mn-MN"/>
              </w:rPr>
              <w:t>тооллог</w:t>
            </w:r>
            <w:r w:rsidR="004B224B" w:rsidRPr="002130C7">
              <w:rPr>
                <w:rFonts w:ascii="Arial" w:hAnsi="Arial" w:cs="Arial"/>
                <w:sz w:val="20"/>
                <w:szCs w:val="20"/>
                <w:lang w:val="mn-MN"/>
              </w:rPr>
              <w:t>ын ажлын хэсгийг чадавхижуулах сургалтанд тус газрын орчны бохирдол хариуцсан мэргэжилтэн  хамрагдаж тооллого хийх аргач</w:t>
            </w:r>
            <w:r>
              <w:rPr>
                <w:rFonts w:ascii="Arial" w:hAnsi="Arial" w:cs="Arial"/>
                <w:sz w:val="20"/>
                <w:szCs w:val="20"/>
                <w:lang w:val="mn-MN"/>
              </w:rPr>
              <w:t xml:space="preserve">лал, зааврыг авсан. </w:t>
            </w:r>
          </w:p>
          <w:p w:rsidR="004B224B" w:rsidRPr="002130C7" w:rsidRDefault="00D40872" w:rsidP="004B224B">
            <w:pPr>
              <w:jc w:val="both"/>
              <w:rPr>
                <w:rFonts w:ascii="Arial" w:hAnsi="Arial" w:cs="Arial"/>
                <w:sz w:val="20"/>
                <w:szCs w:val="20"/>
                <w:lang w:val="mn-MN"/>
              </w:rPr>
            </w:pPr>
            <w:r>
              <w:rPr>
                <w:rFonts w:ascii="Arial" w:hAnsi="Arial" w:cs="Arial"/>
                <w:sz w:val="20"/>
                <w:szCs w:val="20"/>
                <w:lang w:val="mn-MN"/>
              </w:rPr>
              <w:t>Б</w:t>
            </w:r>
            <w:r w:rsidR="004B224B" w:rsidRPr="002130C7">
              <w:rPr>
                <w:rFonts w:ascii="Arial" w:hAnsi="Arial" w:cs="Arial"/>
                <w:sz w:val="20"/>
                <w:szCs w:val="20"/>
                <w:lang w:val="mn-MN"/>
              </w:rPr>
              <w:t xml:space="preserve">атлагдсан аргачлалын дагуу 2015 оны  6-11 дүгээр </w:t>
            </w:r>
            <w:r>
              <w:rPr>
                <w:rFonts w:ascii="Arial" w:hAnsi="Arial" w:cs="Arial"/>
                <w:sz w:val="20"/>
                <w:szCs w:val="20"/>
                <w:lang w:val="mn-MN"/>
              </w:rPr>
              <w:t xml:space="preserve">сарын хооронд хийж гүйцэтгэх бөгөөд </w:t>
            </w:r>
            <w:r w:rsidR="004B224B" w:rsidRPr="002130C7">
              <w:rPr>
                <w:rFonts w:ascii="Arial" w:hAnsi="Arial" w:cs="Arial"/>
                <w:sz w:val="20"/>
                <w:szCs w:val="20"/>
                <w:lang w:val="mn-MN"/>
              </w:rPr>
              <w:t xml:space="preserve">бэлтгэл ажлыг ханган ажиллаж байна.   </w:t>
            </w:r>
          </w:p>
          <w:p w:rsidR="004B224B" w:rsidRPr="002130C7" w:rsidRDefault="004B224B" w:rsidP="004B224B">
            <w:pPr>
              <w:jc w:val="right"/>
              <w:rPr>
                <w:rFonts w:ascii="Arial" w:hAnsi="Arial" w:cs="Arial"/>
                <w:i/>
                <w:sz w:val="20"/>
                <w:szCs w:val="20"/>
                <w:lang w:val="mn-MN"/>
              </w:rPr>
            </w:pPr>
            <w:r w:rsidRPr="002130C7">
              <w:rPr>
                <w:rFonts w:ascii="Arial" w:hAnsi="Arial" w:cs="Arial"/>
                <w:i/>
                <w:sz w:val="20"/>
                <w:szCs w:val="20"/>
                <w:lang w:val="mn-MN"/>
              </w:rPr>
              <w:t xml:space="preserve">Хэрэгжилт 30 хувь                                                                                                                                                                                                                                                                                                                                                                                                                                                </w:t>
            </w:r>
          </w:p>
        </w:tc>
        <w:tc>
          <w:tcPr>
            <w:tcW w:w="1701" w:type="dxa"/>
          </w:tcPr>
          <w:p w:rsidR="004B224B" w:rsidRPr="00B065BB" w:rsidRDefault="004B224B" w:rsidP="004B224B">
            <w:pPr>
              <w:jc w:val="both"/>
              <w:rPr>
                <w:rFonts w:ascii="Arial" w:hAnsi="Arial" w:cs="Arial"/>
                <w:sz w:val="20"/>
                <w:szCs w:val="20"/>
                <w:lang w:val="mn-MN"/>
              </w:rPr>
            </w:pPr>
          </w:p>
        </w:tc>
      </w:tr>
      <w:tr w:rsidR="004B224B" w:rsidRPr="00B065BB" w:rsidTr="003E5FB4">
        <w:tc>
          <w:tcPr>
            <w:tcW w:w="431" w:type="dxa"/>
          </w:tcPr>
          <w:p w:rsidR="004B224B" w:rsidRPr="00B065BB" w:rsidRDefault="004B224B" w:rsidP="004B224B">
            <w:pPr>
              <w:jc w:val="both"/>
              <w:rPr>
                <w:rFonts w:ascii="Arial" w:hAnsi="Arial" w:cs="Arial"/>
                <w:sz w:val="20"/>
                <w:szCs w:val="20"/>
                <w:lang w:val="ru-RU"/>
              </w:rPr>
            </w:pPr>
            <w:r w:rsidRPr="00B065BB">
              <w:rPr>
                <w:rFonts w:ascii="Arial" w:hAnsi="Arial" w:cs="Arial"/>
                <w:sz w:val="20"/>
                <w:szCs w:val="20"/>
                <w:lang w:val="ru-RU"/>
              </w:rPr>
              <w:lastRenderedPageBreak/>
              <w:t>4</w:t>
            </w:r>
          </w:p>
        </w:tc>
        <w:tc>
          <w:tcPr>
            <w:tcW w:w="2429" w:type="dxa"/>
          </w:tcPr>
          <w:p w:rsidR="004B224B" w:rsidRPr="00B065BB" w:rsidRDefault="00B1274C" w:rsidP="004B224B">
            <w:pPr>
              <w:jc w:val="both"/>
              <w:rPr>
                <w:rStyle w:val="Strong"/>
                <w:rFonts w:ascii="Arial" w:hAnsi="Arial" w:cs="Arial"/>
                <w:sz w:val="20"/>
                <w:szCs w:val="20"/>
                <w:lang w:val="mn-MN"/>
              </w:rPr>
            </w:pPr>
            <w:hyperlink r:id="rId9" w:history="1">
              <w:r w:rsidR="004B224B" w:rsidRPr="00B065BB">
                <w:rPr>
                  <w:rStyle w:val="Hyperlink"/>
                  <w:rFonts w:ascii="Arial" w:hAnsi="Arial" w:cs="Arial"/>
                  <w:b/>
                  <w:bCs/>
                  <w:color w:val="auto"/>
                  <w:sz w:val="20"/>
                  <w:szCs w:val="20"/>
                  <w:lang w:val="mn-MN"/>
                </w:rPr>
                <w:t>2013_178. Засгийн газарт чиглэл өгөх тухай</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Ерөнхийлөгчийн зарлиг</w:t>
            </w:r>
            <w:r w:rsidR="004B224B" w:rsidRPr="00B065BB">
              <w:rPr>
                <w:rFonts w:ascii="Arial" w:hAnsi="Arial" w:cs="Arial"/>
                <w:sz w:val="20"/>
                <w:szCs w:val="20"/>
                <w:lang w:val="mn-MN"/>
              </w:rPr>
              <w:t>Нийслэл Улаанбаатар хотод Үндэсний цэцэрлэгт хүрээлэнг, хот, тосгон, аймаг, сумдын төвд цэцэрлэгт хүрээлэн байгуулах, тэдгээрийг сэргээн засварлаж тохижуулахыг,</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t xml:space="preserve">Байгаль орчин аялал жуулчлалын газар </w:t>
            </w:r>
          </w:p>
        </w:tc>
        <w:tc>
          <w:tcPr>
            <w:tcW w:w="266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 xml:space="preserve">Говь-Алтай аймгийн байгаль орчны мастер төлөвлөгөөний 5.2.9-д тусган хэрэгжилтийг ханган ажиллаж байна. </w:t>
            </w:r>
          </w:p>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Болзолт уралдааны удирдамжийг  2015 оны  05 сарын 06-ны 164 тоот албан бичгээр сумдад албан тоот хүргүүллээ.</w:t>
            </w:r>
          </w:p>
        </w:tc>
        <w:tc>
          <w:tcPr>
            <w:tcW w:w="6663" w:type="dxa"/>
          </w:tcPr>
          <w:p w:rsidR="002854DB" w:rsidRPr="00B065BB" w:rsidRDefault="004B224B" w:rsidP="004B224B">
            <w:pPr>
              <w:pStyle w:val="Body1"/>
              <w:tabs>
                <w:tab w:val="left" w:pos="0"/>
                <w:tab w:val="left" w:pos="284"/>
              </w:tabs>
              <w:contextualSpacing/>
              <w:jc w:val="both"/>
              <w:rPr>
                <w:rFonts w:ascii="Arial" w:hAnsi="Arial" w:cs="Arial"/>
                <w:sz w:val="20"/>
                <w:lang w:val="mn-MN"/>
              </w:rPr>
            </w:pPr>
            <w:r w:rsidRPr="00B065BB">
              <w:rPr>
                <w:rFonts w:ascii="Arial" w:hAnsi="Arial" w:cs="Arial"/>
                <w:sz w:val="20"/>
                <w:lang w:val="mn-MN"/>
              </w:rPr>
              <w:t>БОНХАЖЯ,  Монголын ахмад багш нарын холбоотой хамтран “Орчноо цэцэрлэгжүүлэх, ногоон байгууламжийг нэмэгдүүлэх” талаар бүх шатны сургууль, цэцэрлэгүүдийн дунд болзолт уралдааныг зарласан бөгөөд болзолыг нийт 18 сумд хүргүүлсэн бөгөөд сургууль, цэцэрлэгүүд орчноо тохижуулан, ногоон байгууламж</w:t>
            </w:r>
            <w:r w:rsidR="002854DB" w:rsidRPr="00B065BB">
              <w:rPr>
                <w:rFonts w:ascii="Arial" w:hAnsi="Arial" w:cs="Arial"/>
                <w:sz w:val="20"/>
                <w:lang w:val="mn-MN"/>
              </w:rPr>
              <w:t xml:space="preserve">ийн нэмэгдүүлэх ажлуудыг хийж гүйцэтгэж байна. </w:t>
            </w:r>
          </w:p>
          <w:p w:rsidR="002854DB" w:rsidRPr="00B065BB" w:rsidRDefault="002854DB" w:rsidP="002854DB">
            <w:pPr>
              <w:jc w:val="both"/>
              <w:rPr>
                <w:rFonts w:ascii="Arial" w:hAnsi="Arial" w:cs="Arial"/>
                <w:sz w:val="20"/>
                <w:szCs w:val="20"/>
                <w:lang w:val="mn-MN"/>
              </w:rPr>
            </w:pPr>
            <w:r w:rsidRPr="00B065BB">
              <w:rPr>
                <w:rFonts w:ascii="Arial" w:hAnsi="Arial" w:cs="Arial"/>
                <w:sz w:val="20"/>
                <w:szCs w:val="20"/>
                <w:lang w:val="mn-MN"/>
              </w:rPr>
              <w:t xml:space="preserve">Мод тарих өдрийн хүрээнд </w:t>
            </w:r>
            <w:r w:rsidR="00297A9A">
              <w:rPr>
                <w:rFonts w:ascii="Arial" w:hAnsi="Arial" w:cs="Arial"/>
                <w:sz w:val="20"/>
                <w:szCs w:val="20"/>
                <w:lang w:val="mn-MN"/>
              </w:rPr>
              <w:t xml:space="preserve">сумдад шинээр нийт 7 га талбайд бичил цэцэрлэг байгуулж 2900 мод тарьж ургуулсан байна. </w:t>
            </w:r>
          </w:p>
          <w:p w:rsidR="002854DB" w:rsidRPr="00B065BB" w:rsidRDefault="004F422E" w:rsidP="002854DB">
            <w:pPr>
              <w:jc w:val="both"/>
              <w:rPr>
                <w:rFonts w:ascii="Arial" w:hAnsi="Arial" w:cs="Arial"/>
                <w:sz w:val="20"/>
                <w:szCs w:val="20"/>
                <w:lang w:val="mn-MN"/>
              </w:rPr>
            </w:pPr>
            <w:r w:rsidRPr="00B065BB">
              <w:rPr>
                <w:rFonts w:ascii="Arial" w:hAnsi="Arial" w:cs="Arial"/>
                <w:sz w:val="20"/>
                <w:szCs w:val="20"/>
                <w:lang w:val="mn-MN"/>
              </w:rPr>
              <w:t xml:space="preserve">      Есөнбулаг сумын ЗДТГ-аас хотын н</w:t>
            </w:r>
            <w:r w:rsidR="002854DB" w:rsidRPr="00B065BB">
              <w:rPr>
                <w:rFonts w:ascii="Arial" w:hAnsi="Arial" w:cs="Arial"/>
                <w:sz w:val="20"/>
                <w:szCs w:val="20"/>
                <w:lang w:val="mn-MN"/>
              </w:rPr>
              <w:t>огоон байгууламжийг нэмэгдүү</w:t>
            </w:r>
            <w:r w:rsidRPr="00B065BB">
              <w:rPr>
                <w:rFonts w:ascii="Arial" w:hAnsi="Arial" w:cs="Arial"/>
                <w:sz w:val="20"/>
                <w:szCs w:val="20"/>
                <w:lang w:val="mn-MN"/>
              </w:rPr>
              <w:t>лэх зорилгоор 20000 ширхэг цэцэг үрслүүлж суулгахаар Б</w:t>
            </w:r>
            <w:r w:rsidR="002854DB" w:rsidRPr="00B065BB">
              <w:rPr>
                <w:rFonts w:ascii="Arial" w:hAnsi="Arial" w:cs="Arial"/>
                <w:sz w:val="20"/>
                <w:szCs w:val="20"/>
                <w:lang w:val="mn-MN"/>
              </w:rPr>
              <w:t xml:space="preserve">аянхайрхан багийн “Дэлгэрэх” хуримтлалын бүлгийн ахмадуудтай хамтран ажиллаж байна. </w:t>
            </w:r>
          </w:p>
          <w:p w:rsidR="002854DB" w:rsidRPr="00B065BB" w:rsidRDefault="002854DB" w:rsidP="004B224B">
            <w:pPr>
              <w:pStyle w:val="Body1"/>
              <w:tabs>
                <w:tab w:val="left" w:pos="0"/>
                <w:tab w:val="left" w:pos="284"/>
              </w:tabs>
              <w:contextualSpacing/>
              <w:jc w:val="both"/>
              <w:rPr>
                <w:rFonts w:ascii="Arial" w:hAnsi="Arial" w:cs="Arial"/>
                <w:sz w:val="20"/>
                <w:lang w:val="mn-MN"/>
              </w:rPr>
            </w:pPr>
          </w:p>
          <w:p w:rsidR="004B224B" w:rsidRPr="00B065BB" w:rsidRDefault="004B224B" w:rsidP="004B224B">
            <w:pPr>
              <w:jc w:val="right"/>
              <w:rPr>
                <w:rFonts w:ascii="Arial" w:hAnsi="Arial" w:cs="Arial"/>
                <w:i/>
                <w:sz w:val="20"/>
                <w:szCs w:val="20"/>
                <w:lang w:val="mn-MN"/>
              </w:rPr>
            </w:pPr>
            <w:r w:rsidRPr="00B065BB">
              <w:rPr>
                <w:rFonts w:ascii="Arial" w:hAnsi="Arial" w:cs="Arial"/>
                <w:i/>
                <w:sz w:val="20"/>
                <w:szCs w:val="20"/>
                <w:lang w:val="mn-MN"/>
              </w:rPr>
              <w:t xml:space="preserve">Хэрэгжилт 50 хувь </w:t>
            </w:r>
          </w:p>
        </w:tc>
        <w:tc>
          <w:tcPr>
            <w:tcW w:w="1701" w:type="dxa"/>
          </w:tcPr>
          <w:p w:rsidR="004B224B" w:rsidRPr="00B065BB" w:rsidRDefault="004B224B" w:rsidP="004B224B">
            <w:pPr>
              <w:jc w:val="both"/>
              <w:rPr>
                <w:rFonts w:ascii="Arial" w:hAnsi="Arial" w:cs="Arial"/>
                <w:sz w:val="20"/>
                <w:szCs w:val="20"/>
                <w:lang w:val="mn-MN"/>
              </w:rPr>
            </w:pPr>
          </w:p>
        </w:tc>
      </w:tr>
      <w:tr w:rsidR="004B224B" w:rsidRPr="00B065BB" w:rsidTr="003E5FB4">
        <w:tc>
          <w:tcPr>
            <w:tcW w:w="431" w:type="dxa"/>
          </w:tcPr>
          <w:p w:rsidR="004B224B" w:rsidRPr="00B065BB" w:rsidRDefault="004B224B" w:rsidP="004B224B">
            <w:pPr>
              <w:jc w:val="both"/>
              <w:rPr>
                <w:rFonts w:ascii="Arial" w:hAnsi="Arial" w:cs="Arial"/>
                <w:sz w:val="20"/>
                <w:szCs w:val="20"/>
                <w:lang w:val="ru-RU"/>
              </w:rPr>
            </w:pPr>
            <w:r w:rsidRPr="00B065BB">
              <w:rPr>
                <w:rFonts w:ascii="Arial" w:hAnsi="Arial" w:cs="Arial"/>
                <w:sz w:val="20"/>
                <w:szCs w:val="20"/>
                <w:lang w:val="ru-RU"/>
              </w:rPr>
              <w:t>5</w:t>
            </w:r>
          </w:p>
        </w:tc>
        <w:tc>
          <w:tcPr>
            <w:tcW w:w="2429" w:type="dxa"/>
          </w:tcPr>
          <w:p w:rsidR="004B224B" w:rsidRPr="00B065BB" w:rsidRDefault="00B1274C" w:rsidP="004B224B">
            <w:pPr>
              <w:jc w:val="both"/>
              <w:rPr>
                <w:rStyle w:val="Strong"/>
                <w:rFonts w:ascii="Arial" w:hAnsi="Arial" w:cs="Arial"/>
                <w:sz w:val="20"/>
                <w:szCs w:val="20"/>
                <w:lang w:val="mn-MN"/>
              </w:rPr>
            </w:pPr>
            <w:hyperlink r:id="rId10" w:history="1">
              <w:r w:rsidR="004B224B" w:rsidRPr="00B065BB">
                <w:rPr>
                  <w:rStyle w:val="Hyperlink"/>
                  <w:rFonts w:ascii="Arial" w:hAnsi="Arial" w:cs="Arial"/>
                  <w:b/>
                  <w:bCs/>
                  <w:color w:val="auto"/>
                  <w:sz w:val="20"/>
                  <w:szCs w:val="20"/>
                  <w:lang w:val="mn-MN"/>
                </w:rPr>
                <w:t>05_2013_326. Усны нөөц ашигласны төлбөрийн хувьхэмжээг тогтоох, хөнгөлөх тухай</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ЗГ-ын тогтоол</w:t>
            </w:r>
            <w:r w:rsidR="004B224B" w:rsidRPr="00B065BB">
              <w:rPr>
                <w:rFonts w:ascii="Arial" w:hAnsi="Arial" w:cs="Arial"/>
                <w:sz w:val="20"/>
                <w:szCs w:val="20"/>
                <w:lang w:val="mn-MN"/>
              </w:rPr>
              <w:t>“Усны нөөц ашигласны төлбөрийн хувь, хэмжээ”-г 1 дүгээр, “Усны нөөц ашигласны төлбөрөөс хөнгөлөх хувь, хэмжээг”-г 2 дугаар хавсралт ёсоор тус тус баталсугай.</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t xml:space="preserve">Байгаль орчин аялал жуулчлалын газар </w:t>
            </w:r>
          </w:p>
        </w:tc>
        <w:tc>
          <w:tcPr>
            <w:tcW w:w="2661" w:type="dxa"/>
          </w:tcPr>
          <w:p w:rsidR="004B224B" w:rsidRPr="00B065BB" w:rsidRDefault="004B224B" w:rsidP="004B224B">
            <w:pPr>
              <w:jc w:val="both"/>
              <w:rPr>
                <w:rFonts w:ascii="Arial" w:hAnsi="Arial" w:cs="Arial"/>
                <w:sz w:val="20"/>
                <w:szCs w:val="20"/>
                <w:lang w:val="mn-MN"/>
              </w:rPr>
            </w:pPr>
            <w:r w:rsidRPr="00B065BB">
              <w:rPr>
                <w:rFonts w:ascii="Arial" w:hAnsi="Arial" w:cs="Arial"/>
                <w:sz w:val="20"/>
                <w:szCs w:val="20"/>
                <w:lang w:val="mn-MN"/>
              </w:rPr>
              <w:t xml:space="preserve">Засгийн газрын 2013 оны 326 дугаар тогтоолыг  мөрдөн ажиллах чиг үүргийг байгууллагын үйл ажиллагааны төлөвлөгөөнд тусган хэрэгжилтийг ханган ажиллаж байна. </w:t>
            </w:r>
          </w:p>
        </w:tc>
        <w:tc>
          <w:tcPr>
            <w:tcW w:w="6663" w:type="dxa"/>
          </w:tcPr>
          <w:p w:rsidR="004B224B" w:rsidRPr="00B065BB" w:rsidRDefault="003E5FB4" w:rsidP="004B224B">
            <w:pPr>
              <w:contextualSpacing/>
              <w:jc w:val="both"/>
              <w:rPr>
                <w:rFonts w:ascii="Arial" w:hAnsi="Arial" w:cs="Arial"/>
                <w:sz w:val="20"/>
                <w:szCs w:val="20"/>
                <w:lang w:val="mn-MN"/>
              </w:rPr>
            </w:pPr>
            <w:r w:rsidRPr="00B065BB">
              <w:rPr>
                <w:rFonts w:ascii="Arial" w:hAnsi="Arial" w:cs="Arial"/>
                <w:sz w:val="20"/>
                <w:szCs w:val="20"/>
                <w:lang w:val="mn-MN"/>
              </w:rPr>
              <w:t xml:space="preserve">Монгол Ус ТӨҮГазар, БОАЖГазраас энэ онд гаргасан ус ашиглуулах дүгнэлтээр </w:t>
            </w:r>
            <w:r w:rsidR="004B224B" w:rsidRPr="00B065BB">
              <w:rPr>
                <w:rFonts w:ascii="Arial" w:hAnsi="Arial" w:cs="Arial"/>
                <w:sz w:val="20"/>
                <w:szCs w:val="20"/>
                <w:lang w:val="mn-MN"/>
              </w:rPr>
              <w:t xml:space="preserve">ашиглалтын тусгай зөвшөөрөл эзэмшин үйл ажиллагаа явуулдаг </w:t>
            </w:r>
            <w:r w:rsidR="004B224B" w:rsidRPr="00B065BB">
              <w:rPr>
                <w:rFonts w:ascii="Arial" w:hAnsi="Arial" w:cs="Arial"/>
                <w:sz w:val="20"/>
                <w:szCs w:val="20"/>
              </w:rPr>
              <w:t>“</w:t>
            </w:r>
            <w:r w:rsidR="004B224B" w:rsidRPr="00B065BB">
              <w:rPr>
                <w:rFonts w:ascii="Arial" w:hAnsi="Arial" w:cs="Arial"/>
                <w:sz w:val="20"/>
                <w:szCs w:val="20"/>
                <w:lang w:val="mn-MN"/>
              </w:rPr>
              <w:t>Алтайн хүдэр</w:t>
            </w:r>
            <w:r w:rsidR="004B224B" w:rsidRPr="00B065BB">
              <w:rPr>
                <w:rFonts w:ascii="Arial" w:hAnsi="Arial" w:cs="Arial"/>
                <w:sz w:val="20"/>
                <w:szCs w:val="20"/>
              </w:rPr>
              <w:t>”</w:t>
            </w:r>
            <w:r w:rsidR="004B224B" w:rsidRPr="00B065BB">
              <w:rPr>
                <w:rFonts w:ascii="Arial" w:hAnsi="Arial" w:cs="Arial"/>
                <w:sz w:val="20"/>
                <w:szCs w:val="20"/>
                <w:lang w:val="mn-MN"/>
              </w:rPr>
              <w:t>, ХХК-ний ажилчдын</w:t>
            </w:r>
            <w:r w:rsidRPr="00B065BB">
              <w:rPr>
                <w:rFonts w:ascii="Arial" w:hAnsi="Arial" w:cs="Arial"/>
                <w:sz w:val="20"/>
                <w:szCs w:val="20"/>
                <w:lang w:val="mn-MN"/>
              </w:rPr>
              <w:t xml:space="preserve"> унд ахуйн зориулалтаар ашигла</w:t>
            </w:r>
            <w:r w:rsidR="004B224B" w:rsidRPr="00B065BB">
              <w:rPr>
                <w:rFonts w:ascii="Arial" w:hAnsi="Arial" w:cs="Arial"/>
                <w:sz w:val="20"/>
                <w:szCs w:val="20"/>
                <w:lang w:val="mn-MN"/>
              </w:rPr>
              <w:t>х 66360м</w:t>
            </w:r>
            <w:r w:rsidR="004B224B" w:rsidRPr="00B065BB">
              <w:rPr>
                <w:rFonts w:ascii="Arial" w:hAnsi="Arial" w:cs="Arial"/>
                <w:sz w:val="20"/>
                <w:szCs w:val="20"/>
                <w:vertAlign w:val="superscript"/>
                <w:lang w:val="mn-MN"/>
              </w:rPr>
              <w:t>3</w:t>
            </w:r>
            <w:r w:rsidR="004B224B" w:rsidRPr="00B065BB">
              <w:rPr>
                <w:rFonts w:ascii="Arial" w:hAnsi="Arial" w:cs="Arial"/>
                <w:sz w:val="20"/>
                <w:szCs w:val="20"/>
                <w:lang w:val="mn-MN"/>
              </w:rPr>
              <w:t>, хаягдал ус цэвэрлэж, эргүүлэн ашиглагдах 53088м</w:t>
            </w:r>
            <w:r w:rsidR="004B224B" w:rsidRPr="00B065BB">
              <w:rPr>
                <w:rFonts w:ascii="Arial" w:hAnsi="Arial" w:cs="Arial"/>
                <w:sz w:val="20"/>
                <w:szCs w:val="20"/>
                <w:vertAlign w:val="superscript"/>
                <w:lang w:val="mn-MN"/>
              </w:rPr>
              <w:t>3</w:t>
            </w:r>
            <w:r w:rsidR="004B224B" w:rsidRPr="00B065BB">
              <w:rPr>
                <w:rFonts w:ascii="Arial" w:hAnsi="Arial" w:cs="Arial"/>
                <w:sz w:val="20"/>
                <w:szCs w:val="20"/>
                <w:lang w:val="mn-MN"/>
              </w:rPr>
              <w:t>ус мөн хайгуулын тусгай зөвшөөрөл эзэмшин үйл ажиллагаа явуулдаг 6  ХХК-ний  унд ахуйд хэрэглэгдэх 5979.7м</w:t>
            </w:r>
            <w:r w:rsidR="004B224B" w:rsidRPr="00B065BB">
              <w:rPr>
                <w:rFonts w:ascii="Arial" w:hAnsi="Arial" w:cs="Arial"/>
                <w:sz w:val="20"/>
                <w:szCs w:val="20"/>
                <w:vertAlign w:val="superscript"/>
                <w:lang w:val="mn-MN"/>
              </w:rPr>
              <w:t xml:space="preserve">3 </w:t>
            </w:r>
            <w:r w:rsidR="004B224B" w:rsidRPr="00B065BB">
              <w:rPr>
                <w:rFonts w:ascii="Arial" w:hAnsi="Arial" w:cs="Arial"/>
                <w:sz w:val="20"/>
                <w:szCs w:val="20"/>
                <w:lang w:val="mn-MN"/>
              </w:rPr>
              <w:t>усыг төлбөрөөс чөлөөлж, үйлдвэрлэлд ашиглагдах 205,060м</w:t>
            </w:r>
            <w:r w:rsidR="004B224B" w:rsidRPr="00B065BB">
              <w:rPr>
                <w:rFonts w:ascii="Arial" w:hAnsi="Arial" w:cs="Arial"/>
                <w:sz w:val="20"/>
                <w:szCs w:val="20"/>
                <w:vertAlign w:val="superscript"/>
                <w:lang w:val="mn-MN"/>
              </w:rPr>
              <w:t>3</w:t>
            </w:r>
            <w:r w:rsidR="004B224B" w:rsidRPr="00B065BB">
              <w:rPr>
                <w:rFonts w:ascii="Arial" w:hAnsi="Arial" w:cs="Arial"/>
                <w:sz w:val="20"/>
                <w:szCs w:val="20"/>
                <w:lang w:val="mn-MN"/>
              </w:rPr>
              <w:t xml:space="preserve"> ус ашигласны тө</w:t>
            </w:r>
            <w:r w:rsidR="00253960" w:rsidRPr="00B065BB">
              <w:rPr>
                <w:rFonts w:ascii="Arial" w:hAnsi="Arial" w:cs="Arial"/>
                <w:sz w:val="20"/>
                <w:szCs w:val="20"/>
                <w:lang w:val="mn-MN"/>
              </w:rPr>
              <w:t xml:space="preserve">лбөр болох 53 155 647.8  төгрөгийг ус ашигласны төлбөрт төлөх дүгнэлт гарсан. </w:t>
            </w:r>
          </w:p>
          <w:p w:rsidR="004B224B" w:rsidRPr="00B065BB" w:rsidRDefault="004B224B" w:rsidP="004B224B">
            <w:pPr>
              <w:jc w:val="right"/>
              <w:rPr>
                <w:rFonts w:ascii="Arial" w:hAnsi="Arial" w:cs="Arial"/>
                <w:i/>
                <w:color w:val="FF0000"/>
                <w:sz w:val="20"/>
                <w:szCs w:val="20"/>
                <w:lang w:val="mn-MN"/>
              </w:rPr>
            </w:pPr>
            <w:r w:rsidRPr="00B065BB">
              <w:rPr>
                <w:rFonts w:ascii="Arial" w:hAnsi="Arial" w:cs="Arial"/>
                <w:i/>
                <w:sz w:val="20"/>
                <w:szCs w:val="20"/>
                <w:lang w:val="mn-MN"/>
              </w:rPr>
              <w:t>Хэрэгжилт 70 хувь</w:t>
            </w:r>
          </w:p>
        </w:tc>
        <w:tc>
          <w:tcPr>
            <w:tcW w:w="1701" w:type="dxa"/>
          </w:tcPr>
          <w:p w:rsidR="004B224B" w:rsidRPr="00B065BB" w:rsidRDefault="004B224B" w:rsidP="004B224B">
            <w:pPr>
              <w:jc w:val="both"/>
              <w:rPr>
                <w:rFonts w:ascii="Arial" w:hAnsi="Arial" w:cs="Arial"/>
                <w:color w:val="FF0000"/>
                <w:sz w:val="20"/>
                <w:szCs w:val="20"/>
                <w:lang w:val="mn-MN"/>
              </w:rPr>
            </w:pPr>
          </w:p>
        </w:tc>
      </w:tr>
      <w:tr w:rsidR="004B224B" w:rsidRPr="00B065BB" w:rsidTr="003E5FB4">
        <w:tc>
          <w:tcPr>
            <w:tcW w:w="431" w:type="dxa"/>
          </w:tcPr>
          <w:p w:rsidR="004B224B" w:rsidRPr="00B065BB" w:rsidRDefault="004B224B" w:rsidP="004B224B">
            <w:pPr>
              <w:jc w:val="both"/>
              <w:rPr>
                <w:rFonts w:ascii="Arial" w:hAnsi="Arial" w:cs="Arial"/>
                <w:sz w:val="20"/>
                <w:szCs w:val="20"/>
                <w:lang w:val="ru-RU"/>
              </w:rPr>
            </w:pPr>
            <w:r w:rsidRPr="00B065BB">
              <w:rPr>
                <w:rFonts w:ascii="Arial" w:hAnsi="Arial" w:cs="Arial"/>
                <w:sz w:val="20"/>
                <w:szCs w:val="20"/>
                <w:lang w:val="ru-RU"/>
              </w:rPr>
              <w:t>6</w:t>
            </w:r>
          </w:p>
        </w:tc>
        <w:tc>
          <w:tcPr>
            <w:tcW w:w="2429" w:type="dxa"/>
          </w:tcPr>
          <w:p w:rsidR="004B224B" w:rsidRPr="00B065BB" w:rsidRDefault="00B1274C" w:rsidP="004B224B">
            <w:pPr>
              <w:jc w:val="both"/>
              <w:rPr>
                <w:rStyle w:val="Strong"/>
                <w:rFonts w:ascii="Arial" w:hAnsi="Arial" w:cs="Arial"/>
                <w:sz w:val="20"/>
                <w:szCs w:val="20"/>
                <w:lang w:val="mn-MN"/>
              </w:rPr>
            </w:pPr>
            <w:hyperlink r:id="rId11" w:history="1">
              <w:r w:rsidR="004B224B" w:rsidRPr="00B065BB">
                <w:rPr>
                  <w:rStyle w:val="Hyperlink"/>
                  <w:rFonts w:ascii="Arial" w:hAnsi="Arial" w:cs="Arial"/>
                  <w:b/>
                  <w:bCs/>
                  <w:color w:val="auto"/>
                  <w:sz w:val="20"/>
                  <w:szCs w:val="20"/>
                  <w:lang w:val="mn-MN"/>
                </w:rPr>
                <w:t>05_2013_105. Ой зохион байгуулалт хийх журам</w:t>
              </w:r>
            </w:hyperlink>
            <w:r w:rsidR="004B224B" w:rsidRPr="00B065BB">
              <w:rPr>
                <w:rFonts w:ascii="Arial" w:hAnsi="Arial" w:cs="Arial"/>
                <w:sz w:val="20"/>
                <w:szCs w:val="20"/>
                <w:lang w:val="mn-MN"/>
              </w:rPr>
              <w:t>  </w:t>
            </w:r>
            <w:r w:rsidR="004B224B" w:rsidRPr="00B065BB">
              <w:rPr>
                <w:rFonts w:ascii="Arial" w:hAnsi="Arial" w:cs="Arial"/>
                <w:i/>
                <w:iCs/>
                <w:sz w:val="20"/>
                <w:szCs w:val="20"/>
                <w:lang w:val="mn-MN"/>
              </w:rPr>
              <w:t>ЗГ-ын тогтоол</w:t>
            </w:r>
            <w:r w:rsidR="004B224B" w:rsidRPr="00B065BB">
              <w:rPr>
                <w:rFonts w:ascii="Arial" w:hAnsi="Arial" w:cs="Arial"/>
                <w:sz w:val="20"/>
                <w:szCs w:val="20"/>
                <w:lang w:val="mn-MN"/>
              </w:rPr>
              <w:t xml:space="preserve">Ой зохион байгуулалтын ажлын зардлыг жил бүр улс, орон нутгийн төсөвт тусган санхүүжүүлж, журмын хэрэгжилтийг хангаж ажиллахыг Байгаль орчин, ногоон хөгжлийн сайд С.Оюун, аймаг, нийслэлийн </w:t>
            </w:r>
            <w:r w:rsidR="004B224B" w:rsidRPr="00B065BB">
              <w:rPr>
                <w:rFonts w:ascii="Arial" w:hAnsi="Arial" w:cs="Arial"/>
                <w:sz w:val="20"/>
                <w:szCs w:val="20"/>
                <w:lang w:val="mn-MN"/>
              </w:rPr>
              <w:lastRenderedPageBreak/>
              <w:t>Засаг дарга нарт үүрэг болгосугай.</w:t>
            </w:r>
          </w:p>
        </w:tc>
        <w:tc>
          <w:tcPr>
            <w:tcW w:w="1391" w:type="dxa"/>
          </w:tcPr>
          <w:p w:rsidR="004B224B" w:rsidRPr="00B065BB" w:rsidRDefault="004B224B" w:rsidP="004B224B">
            <w:pPr>
              <w:jc w:val="both"/>
              <w:rPr>
                <w:rFonts w:ascii="Arial" w:hAnsi="Arial" w:cs="Arial"/>
                <w:i/>
                <w:sz w:val="20"/>
                <w:szCs w:val="20"/>
                <w:lang w:val="ru-RU"/>
              </w:rPr>
            </w:pPr>
            <w:r w:rsidRPr="00B065BB">
              <w:rPr>
                <w:rFonts w:ascii="Arial" w:hAnsi="Arial" w:cs="Arial"/>
                <w:i/>
                <w:sz w:val="20"/>
                <w:szCs w:val="20"/>
                <w:lang w:val="ru-RU"/>
              </w:rPr>
              <w:lastRenderedPageBreak/>
              <w:t xml:space="preserve">Байгаль орчин аялал жуулчлалын газар </w:t>
            </w:r>
          </w:p>
        </w:tc>
        <w:tc>
          <w:tcPr>
            <w:tcW w:w="2661" w:type="dxa"/>
          </w:tcPr>
          <w:p w:rsidR="004B224B" w:rsidRPr="00B065BB" w:rsidRDefault="004B224B" w:rsidP="004B224B">
            <w:pPr>
              <w:jc w:val="both"/>
              <w:rPr>
                <w:rFonts w:ascii="Arial" w:hAnsi="Arial" w:cs="Arial"/>
                <w:sz w:val="20"/>
                <w:szCs w:val="20"/>
                <w:lang w:val="mn-MN"/>
              </w:rPr>
            </w:pPr>
          </w:p>
        </w:tc>
        <w:tc>
          <w:tcPr>
            <w:tcW w:w="6663" w:type="dxa"/>
          </w:tcPr>
          <w:p w:rsidR="004B224B" w:rsidRPr="00623D5F" w:rsidRDefault="00253960" w:rsidP="004B224B">
            <w:pPr>
              <w:jc w:val="both"/>
              <w:rPr>
                <w:rFonts w:ascii="Arial" w:eastAsia="Calibri" w:hAnsi="Arial" w:cs="Arial"/>
                <w:sz w:val="20"/>
                <w:szCs w:val="20"/>
              </w:rPr>
            </w:pPr>
            <w:r w:rsidRPr="00623D5F">
              <w:rPr>
                <w:rFonts w:ascii="Arial" w:eastAsia="Calibri" w:hAnsi="Arial" w:cs="Arial"/>
                <w:sz w:val="20"/>
                <w:szCs w:val="20"/>
                <w:lang w:val="mn-MN"/>
              </w:rPr>
              <w:t xml:space="preserve">2015 онд хөрөнгийн асуудал шийдвэрлэглээгүй тасарсан. </w:t>
            </w:r>
            <w:r w:rsidR="004B224B" w:rsidRPr="00623D5F">
              <w:rPr>
                <w:rFonts w:ascii="Arial" w:eastAsia="Calibri" w:hAnsi="Arial" w:cs="Arial"/>
                <w:sz w:val="20"/>
                <w:szCs w:val="20"/>
              </w:rPr>
              <w:t xml:space="preserve">2016 </w:t>
            </w:r>
            <w:proofErr w:type="spellStart"/>
            <w:r w:rsidR="004B224B" w:rsidRPr="00623D5F">
              <w:rPr>
                <w:rFonts w:ascii="Arial" w:eastAsia="Calibri" w:hAnsi="Arial" w:cs="Arial"/>
                <w:sz w:val="20"/>
                <w:szCs w:val="20"/>
              </w:rPr>
              <w:t>онд</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ой</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зохион</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байгуулалтын</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ажлыг</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мэргэжлийн</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байгууллагаар</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хийлгэхээр</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төсөв</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боловсруулан</w:t>
            </w:r>
            <w:proofErr w:type="spellEnd"/>
            <w:r w:rsidR="00D9680E">
              <w:rPr>
                <w:rFonts w:ascii="Arial" w:eastAsia="Calibri" w:hAnsi="Arial" w:cs="Arial"/>
                <w:sz w:val="20"/>
                <w:szCs w:val="20"/>
                <w:lang w:val="mn-MN"/>
              </w:rPr>
              <w:t xml:space="preserve"> </w:t>
            </w:r>
            <w:proofErr w:type="spellStart"/>
            <w:r w:rsidR="004B224B" w:rsidRPr="00623D5F">
              <w:rPr>
                <w:rFonts w:ascii="Arial" w:eastAsia="Calibri" w:hAnsi="Arial" w:cs="Arial"/>
                <w:sz w:val="20"/>
                <w:szCs w:val="20"/>
              </w:rPr>
              <w:t>ажиллажбайна</w:t>
            </w:r>
            <w:proofErr w:type="spellEnd"/>
            <w:r w:rsidR="004B224B" w:rsidRPr="00623D5F">
              <w:rPr>
                <w:rFonts w:ascii="Arial" w:eastAsia="Calibri" w:hAnsi="Arial" w:cs="Arial"/>
                <w:sz w:val="20"/>
                <w:szCs w:val="20"/>
              </w:rPr>
              <w:t>.</w:t>
            </w:r>
          </w:p>
          <w:p w:rsidR="004B224B" w:rsidRPr="00623D5F" w:rsidRDefault="00B1274C" w:rsidP="004B224B">
            <w:pPr>
              <w:jc w:val="right"/>
              <w:rPr>
                <w:rFonts w:ascii="Arial" w:hAnsi="Arial" w:cs="Arial"/>
                <w:sz w:val="20"/>
                <w:szCs w:val="20"/>
                <w:lang w:val="mn-MN"/>
              </w:rPr>
            </w:pPr>
            <w:proofErr w:type="spellStart"/>
            <w:r>
              <w:rPr>
                <w:rFonts w:ascii="Arial" w:eastAsia="Calibri" w:hAnsi="Arial" w:cs="Arial"/>
                <w:i/>
                <w:sz w:val="20"/>
                <w:szCs w:val="20"/>
              </w:rPr>
              <w:t>Хэрэгжилт</w:t>
            </w:r>
            <w:proofErr w:type="spellEnd"/>
            <w:r>
              <w:rPr>
                <w:rFonts w:ascii="Arial" w:eastAsia="Calibri" w:hAnsi="Arial" w:cs="Arial"/>
                <w:i/>
                <w:sz w:val="20"/>
                <w:szCs w:val="20"/>
              </w:rPr>
              <w:t xml:space="preserve"> </w:t>
            </w:r>
            <w:bookmarkStart w:id="0" w:name="_GoBack"/>
            <w:bookmarkEnd w:id="0"/>
            <w:r w:rsidR="004B224B" w:rsidRPr="00623D5F">
              <w:rPr>
                <w:rFonts w:ascii="Arial" w:eastAsia="Calibri" w:hAnsi="Arial" w:cs="Arial"/>
                <w:i/>
                <w:sz w:val="20"/>
                <w:szCs w:val="20"/>
              </w:rPr>
              <w:t xml:space="preserve">0 </w:t>
            </w:r>
            <w:proofErr w:type="spellStart"/>
            <w:r w:rsidR="004B224B" w:rsidRPr="00623D5F">
              <w:rPr>
                <w:rFonts w:ascii="Arial" w:eastAsia="Calibri" w:hAnsi="Arial" w:cs="Arial"/>
                <w:i/>
                <w:sz w:val="20"/>
                <w:szCs w:val="20"/>
              </w:rPr>
              <w:t>хувь</w:t>
            </w:r>
            <w:proofErr w:type="spellEnd"/>
          </w:p>
        </w:tc>
        <w:tc>
          <w:tcPr>
            <w:tcW w:w="1701" w:type="dxa"/>
          </w:tcPr>
          <w:p w:rsidR="004B224B" w:rsidRPr="00B065BB" w:rsidRDefault="004B224B" w:rsidP="004B224B">
            <w:pPr>
              <w:jc w:val="both"/>
              <w:rPr>
                <w:rFonts w:ascii="Arial" w:hAnsi="Arial" w:cs="Arial"/>
                <w:color w:val="FF0000"/>
                <w:sz w:val="20"/>
                <w:szCs w:val="20"/>
                <w:lang w:val="mn-MN"/>
              </w:rPr>
            </w:pPr>
          </w:p>
        </w:tc>
      </w:tr>
      <w:tr w:rsidR="003977EE" w:rsidRPr="00B065BB" w:rsidTr="003E5FB4">
        <w:trPr>
          <w:trHeight w:val="1126"/>
        </w:trPr>
        <w:tc>
          <w:tcPr>
            <w:tcW w:w="431" w:type="dxa"/>
          </w:tcPr>
          <w:p w:rsidR="003977EE" w:rsidRPr="00B065BB" w:rsidRDefault="003977EE" w:rsidP="003977EE">
            <w:pPr>
              <w:jc w:val="both"/>
              <w:rPr>
                <w:rFonts w:ascii="Arial" w:hAnsi="Arial" w:cs="Arial"/>
                <w:color w:val="FF0000"/>
                <w:sz w:val="20"/>
                <w:szCs w:val="20"/>
                <w:lang w:val="ru-RU"/>
              </w:rPr>
            </w:pPr>
            <w:r w:rsidRPr="00B065BB">
              <w:rPr>
                <w:rFonts w:ascii="Arial" w:hAnsi="Arial" w:cs="Arial"/>
                <w:color w:val="FF0000"/>
                <w:sz w:val="20"/>
                <w:szCs w:val="20"/>
                <w:lang w:val="ru-RU"/>
              </w:rPr>
              <w:lastRenderedPageBreak/>
              <w:t>7</w:t>
            </w:r>
          </w:p>
        </w:tc>
        <w:tc>
          <w:tcPr>
            <w:tcW w:w="2429" w:type="dxa"/>
          </w:tcPr>
          <w:p w:rsidR="003977EE" w:rsidRPr="00B065BB" w:rsidRDefault="00B1274C" w:rsidP="003977EE">
            <w:pPr>
              <w:jc w:val="both"/>
              <w:rPr>
                <w:rStyle w:val="Strong"/>
                <w:rFonts w:ascii="Arial" w:hAnsi="Arial" w:cs="Arial"/>
                <w:sz w:val="20"/>
                <w:szCs w:val="20"/>
                <w:lang w:val="mn-MN"/>
              </w:rPr>
            </w:pPr>
            <w:hyperlink r:id="rId12" w:history="1">
              <w:r w:rsidR="003977EE" w:rsidRPr="00B065BB">
                <w:rPr>
                  <w:rStyle w:val="Hyperlink"/>
                  <w:rFonts w:ascii="Arial" w:hAnsi="Arial" w:cs="Arial"/>
                  <w:bCs/>
                  <w:color w:val="auto"/>
                  <w:sz w:val="20"/>
                  <w:szCs w:val="20"/>
                  <w:lang w:val="mn-MN"/>
                </w:rPr>
                <w:t>05_2012_222. Олборлох үйлдвэрлэлийн ил тод байдлыг хангах зарим арга хэмжээний тухай</w:t>
              </w:r>
            </w:hyperlink>
            <w:r w:rsidR="003977EE" w:rsidRPr="00B065BB">
              <w:rPr>
                <w:rFonts w:ascii="Arial" w:hAnsi="Arial" w:cs="Arial"/>
                <w:sz w:val="20"/>
                <w:szCs w:val="20"/>
                <w:lang w:val="mn-MN"/>
              </w:rPr>
              <w:t>  </w:t>
            </w:r>
            <w:r w:rsidR="003977EE" w:rsidRPr="00B065BB">
              <w:rPr>
                <w:rFonts w:ascii="Arial" w:hAnsi="Arial" w:cs="Arial"/>
                <w:i/>
                <w:iCs/>
                <w:sz w:val="20"/>
                <w:szCs w:val="20"/>
                <w:lang w:val="mn-MN"/>
              </w:rPr>
              <w:t xml:space="preserve">ЗГ-ын тогтоол </w:t>
            </w:r>
            <w:r w:rsidR="003977EE" w:rsidRPr="00B065BB">
              <w:rPr>
                <w:rFonts w:ascii="Arial" w:hAnsi="Arial" w:cs="Arial"/>
                <w:sz w:val="20"/>
                <w:szCs w:val="20"/>
                <w:lang w:val="mn-MN"/>
              </w:rPr>
              <w:t>Дараахь арга хэмжээ авч ажиллахыг бүх шатны Засаг дарга нарт даалгасугай:</w:t>
            </w:r>
          </w:p>
          <w:p w:rsidR="003977EE" w:rsidRPr="00B065BB" w:rsidRDefault="003977EE" w:rsidP="003977EE">
            <w:pPr>
              <w:jc w:val="both"/>
              <w:rPr>
                <w:rStyle w:val="Strong"/>
                <w:rFonts w:ascii="Arial" w:hAnsi="Arial" w:cs="Arial"/>
                <w:sz w:val="20"/>
                <w:szCs w:val="20"/>
                <w:lang w:val="mn-MN"/>
              </w:rPr>
            </w:pPr>
            <w:r w:rsidRPr="00B065BB">
              <w:rPr>
                <w:rFonts w:ascii="Arial" w:hAnsi="Arial" w:cs="Arial"/>
                <w:sz w:val="20"/>
                <w:szCs w:val="20"/>
                <w:lang w:val="mn-MN"/>
              </w:rPr>
              <w:t xml:space="preserve">Ашигт малтмалын хайгуулын тусгай зөвшөөрөл бүхий аж ахуйн нэгжийн байгаль орчинд нөлөөлөх байдлын үнэлгээ, байгаль орчныг хамгаалах төлөвлөгөө, тэдгээрт оруулсан өөрчлөлт, байгаль хамгаалах талаар сум, дүүрэгт хүргүүлсэн аж ахуйн нэгжийн жил бүрийн тайлан, байгаль орчныг хамгаалах арга хэмжээг хэрэгжүүлэхэд шаардагдах тухайн жилийн зардлын 50 хувийг Ашигт малтмалын тухай хуулийн 38.1.8-д заасны дагуу сум, дүүргийн тусгай дансанд төвлөрүүлсэн байдал, түүний зарцуулалт, буцаан төлөлтийн байдлыг аж ахуйн нэгж бүрээр гаргаж, аймаг, нийслэлийн дэд зөвлөлийн </w:t>
            </w:r>
            <w:r w:rsidRPr="00B065BB">
              <w:rPr>
                <w:rFonts w:ascii="Arial" w:hAnsi="Arial" w:cs="Arial"/>
                <w:sz w:val="20"/>
                <w:szCs w:val="20"/>
                <w:lang w:val="mn-MN"/>
              </w:rPr>
              <w:lastRenderedPageBreak/>
              <w:t>хуралдаанаар хэлэлцэн нийтэд ил тод мэдээлж байх;</w:t>
            </w:r>
          </w:p>
        </w:tc>
        <w:tc>
          <w:tcPr>
            <w:tcW w:w="1391" w:type="dxa"/>
          </w:tcPr>
          <w:p w:rsidR="003977EE" w:rsidRPr="00B065BB" w:rsidRDefault="003977EE" w:rsidP="003977EE">
            <w:pPr>
              <w:jc w:val="both"/>
              <w:rPr>
                <w:rFonts w:ascii="Arial" w:hAnsi="Arial" w:cs="Arial"/>
                <w:i/>
                <w:sz w:val="20"/>
                <w:szCs w:val="20"/>
                <w:lang w:val="ru-RU"/>
              </w:rPr>
            </w:pPr>
            <w:r w:rsidRPr="00B065BB">
              <w:rPr>
                <w:rFonts w:ascii="Arial" w:hAnsi="Arial" w:cs="Arial"/>
                <w:i/>
                <w:sz w:val="20"/>
                <w:szCs w:val="20"/>
                <w:lang w:val="ru-RU"/>
              </w:rPr>
              <w:lastRenderedPageBreak/>
              <w:t xml:space="preserve">Байгаль орчин аялал жуулчлалын газар </w:t>
            </w:r>
          </w:p>
        </w:tc>
        <w:tc>
          <w:tcPr>
            <w:tcW w:w="2661" w:type="dxa"/>
          </w:tcPr>
          <w:p w:rsidR="003977EE" w:rsidRPr="00B065BB" w:rsidRDefault="003977EE" w:rsidP="00253960">
            <w:pPr>
              <w:jc w:val="both"/>
              <w:rPr>
                <w:rFonts w:ascii="Arial" w:hAnsi="Arial" w:cs="Arial"/>
                <w:sz w:val="20"/>
                <w:szCs w:val="20"/>
                <w:lang w:val="mn-MN"/>
              </w:rPr>
            </w:pPr>
            <w:r w:rsidRPr="00B065BB">
              <w:rPr>
                <w:rFonts w:ascii="Arial" w:eastAsiaTheme="minorEastAsia" w:hAnsi="Arial" w:cs="Arial"/>
                <w:sz w:val="20"/>
                <w:szCs w:val="20"/>
                <w:lang w:val="mn-MN"/>
              </w:rPr>
              <w:t>Ашигт малтмалын тусгай зөвшөөрлийн дагуу ашиглалтын үйл ажиллагаа явуулж буй “Алтай хүдэр” ХХК-ийн Таяннуурын уурхай, “Марка поло” ХХК-н</w:t>
            </w:r>
            <w:r w:rsidR="00253960" w:rsidRPr="00B065BB">
              <w:rPr>
                <w:rFonts w:ascii="Arial" w:eastAsiaTheme="minorEastAsia" w:hAnsi="Arial" w:cs="Arial"/>
                <w:sz w:val="20"/>
                <w:szCs w:val="20"/>
                <w:lang w:val="mn-MN"/>
              </w:rPr>
              <w:t>ий Хөх сэрх1, Хөх сэрх 2 уурхайн</w:t>
            </w:r>
            <w:r w:rsidRPr="00B065BB">
              <w:rPr>
                <w:rFonts w:ascii="Arial" w:eastAsiaTheme="minorEastAsia" w:hAnsi="Arial" w:cs="Arial"/>
                <w:sz w:val="20"/>
                <w:szCs w:val="20"/>
                <w:lang w:val="mn-MN"/>
              </w:rPr>
              <w:t xml:space="preserve"> 201</w:t>
            </w:r>
            <w:r w:rsidR="00253960" w:rsidRPr="00B065BB">
              <w:rPr>
                <w:rFonts w:ascii="Arial" w:eastAsiaTheme="minorEastAsia" w:hAnsi="Arial" w:cs="Arial"/>
                <w:sz w:val="20"/>
                <w:szCs w:val="20"/>
                <w:lang w:val="mn-MN"/>
              </w:rPr>
              <w:t>5</w:t>
            </w:r>
            <w:r w:rsidRPr="00B065BB">
              <w:rPr>
                <w:rFonts w:ascii="Arial" w:eastAsiaTheme="minorEastAsia" w:hAnsi="Arial" w:cs="Arial"/>
                <w:sz w:val="20"/>
                <w:szCs w:val="20"/>
                <w:lang w:val="mn-MN"/>
              </w:rPr>
              <w:t xml:space="preserve"> оны байгаль орчны менежмен</w:t>
            </w:r>
            <w:r w:rsidR="00253960" w:rsidRPr="00B065BB">
              <w:rPr>
                <w:rFonts w:ascii="Arial" w:eastAsiaTheme="minorEastAsia" w:hAnsi="Arial" w:cs="Arial"/>
                <w:sz w:val="20"/>
                <w:szCs w:val="20"/>
                <w:lang w:val="mn-MN"/>
              </w:rPr>
              <w:t>т</w:t>
            </w:r>
            <w:r w:rsidRPr="00B065BB">
              <w:rPr>
                <w:rFonts w:ascii="Arial" w:eastAsiaTheme="minorEastAsia" w:hAnsi="Arial" w:cs="Arial"/>
                <w:sz w:val="20"/>
                <w:szCs w:val="20"/>
                <w:lang w:val="mn-MN"/>
              </w:rPr>
              <w:t>ийн төлөвлөгөөний  хэрэгжилтэнд хяналт, шалгалт хийж ажиллана.</w:t>
            </w:r>
          </w:p>
        </w:tc>
        <w:tc>
          <w:tcPr>
            <w:tcW w:w="6663" w:type="dxa"/>
          </w:tcPr>
          <w:p w:rsidR="00253960" w:rsidRPr="00B065BB" w:rsidRDefault="003977EE" w:rsidP="00253960">
            <w:pPr>
              <w:jc w:val="both"/>
              <w:rPr>
                <w:rFonts w:ascii="Arial" w:eastAsiaTheme="minorEastAsia" w:hAnsi="Arial" w:cs="Arial"/>
                <w:sz w:val="20"/>
                <w:szCs w:val="20"/>
                <w:lang w:val="mn-MN"/>
              </w:rPr>
            </w:pPr>
            <w:r w:rsidRPr="00B065BB">
              <w:rPr>
                <w:rFonts w:ascii="Arial" w:eastAsiaTheme="minorEastAsia" w:hAnsi="Arial" w:cs="Arial"/>
                <w:sz w:val="20"/>
                <w:szCs w:val="20"/>
                <w:lang w:val="mn-MN"/>
              </w:rPr>
              <w:t>Аймгийн хэмжээнд ашигт малтмалын тусгай зөвшөөрлийн дагуу ашиглалтын үйл ажиллагаа явуулж буй “Алтай</w:t>
            </w:r>
            <w:r w:rsidR="00253960" w:rsidRPr="00B065BB">
              <w:rPr>
                <w:rFonts w:ascii="Arial" w:eastAsiaTheme="minorEastAsia" w:hAnsi="Arial" w:cs="Arial"/>
                <w:sz w:val="20"/>
                <w:szCs w:val="20"/>
                <w:lang w:val="mn-MN"/>
              </w:rPr>
              <w:t>н</w:t>
            </w:r>
            <w:r w:rsidRPr="00B065BB">
              <w:rPr>
                <w:rFonts w:ascii="Arial" w:eastAsiaTheme="minorEastAsia" w:hAnsi="Arial" w:cs="Arial"/>
                <w:sz w:val="20"/>
                <w:szCs w:val="20"/>
                <w:lang w:val="mn-MN"/>
              </w:rPr>
              <w:t xml:space="preserve"> хүдэр” ХХК-ийн Таяннуурын уурхай, “Марка поло” ХХК-ний Хөх сэрх1, Хөх сэрх 2 уурхайд 201</w:t>
            </w:r>
            <w:r w:rsidR="00253960" w:rsidRPr="00B065BB">
              <w:rPr>
                <w:rFonts w:ascii="Arial" w:eastAsiaTheme="minorEastAsia" w:hAnsi="Arial" w:cs="Arial"/>
                <w:sz w:val="20"/>
                <w:szCs w:val="20"/>
                <w:lang w:val="mn-MN"/>
              </w:rPr>
              <w:t>5</w:t>
            </w:r>
            <w:r w:rsidRPr="00B065BB">
              <w:rPr>
                <w:rFonts w:ascii="Arial" w:eastAsiaTheme="minorEastAsia" w:hAnsi="Arial" w:cs="Arial"/>
                <w:sz w:val="20"/>
                <w:szCs w:val="20"/>
                <w:lang w:val="mn-MN"/>
              </w:rPr>
              <w:t xml:space="preserve"> оны байгаль орчны менежмен</w:t>
            </w:r>
            <w:r w:rsidR="00253960" w:rsidRPr="00B065BB">
              <w:rPr>
                <w:rFonts w:ascii="Arial" w:eastAsiaTheme="minorEastAsia" w:hAnsi="Arial" w:cs="Arial"/>
                <w:sz w:val="20"/>
                <w:szCs w:val="20"/>
                <w:lang w:val="mn-MN"/>
              </w:rPr>
              <w:t>т</w:t>
            </w:r>
            <w:r w:rsidRPr="00B065BB">
              <w:rPr>
                <w:rFonts w:ascii="Arial" w:eastAsiaTheme="minorEastAsia" w:hAnsi="Arial" w:cs="Arial"/>
                <w:sz w:val="20"/>
                <w:szCs w:val="20"/>
                <w:lang w:val="mn-MN"/>
              </w:rPr>
              <w:t xml:space="preserve">ийн төлөвлөгөөг батлуулан хэрэгжилтэнд хяналт тавин ажиллаж байна. </w:t>
            </w:r>
          </w:p>
          <w:p w:rsidR="003977EE" w:rsidRPr="00B065BB" w:rsidRDefault="003977EE" w:rsidP="00253960">
            <w:pPr>
              <w:jc w:val="both"/>
              <w:rPr>
                <w:rFonts w:ascii="Arial" w:eastAsiaTheme="minorEastAsia" w:hAnsi="Arial" w:cs="Arial"/>
                <w:sz w:val="20"/>
                <w:szCs w:val="20"/>
                <w:lang w:val="mn-MN"/>
              </w:rPr>
            </w:pPr>
            <w:r w:rsidRPr="00B065BB">
              <w:rPr>
                <w:rFonts w:ascii="Arial" w:eastAsiaTheme="minorEastAsia" w:hAnsi="Arial" w:cs="Arial"/>
                <w:sz w:val="20"/>
                <w:szCs w:val="20"/>
                <w:lang w:val="mn-MN"/>
              </w:rPr>
              <w:t>Мөн хайгуулын тусгай зөвшөөрөл эзэмшиж буй аж ахуйн нэгжүүдэд байгаль хамгаалах,</w:t>
            </w:r>
            <w:r w:rsidR="00253960" w:rsidRPr="00B065BB">
              <w:rPr>
                <w:rFonts w:ascii="Arial" w:eastAsiaTheme="minorEastAsia" w:hAnsi="Arial" w:cs="Arial"/>
                <w:sz w:val="20"/>
                <w:szCs w:val="20"/>
                <w:lang w:val="mn-MN"/>
              </w:rPr>
              <w:t xml:space="preserve"> нөхөн сэргээх ажлын төлөвлөгөөтэй танилцан бүртгэж </w:t>
            </w:r>
            <w:r w:rsidRPr="00B065BB">
              <w:rPr>
                <w:rFonts w:ascii="Arial" w:eastAsiaTheme="minorEastAsia" w:hAnsi="Arial" w:cs="Arial"/>
                <w:sz w:val="20"/>
                <w:szCs w:val="20"/>
                <w:lang w:val="mn-MN"/>
              </w:rPr>
              <w:t xml:space="preserve">үйл ажиллагаа явуулж буй тухайн сумын Засаг даргаар батлуулан ажиллаж байна.   </w:t>
            </w:r>
          </w:p>
          <w:p w:rsidR="003977EE" w:rsidRPr="00B065BB" w:rsidRDefault="003977EE" w:rsidP="003977EE">
            <w:pPr>
              <w:jc w:val="both"/>
              <w:rPr>
                <w:rFonts w:ascii="Arial" w:hAnsi="Arial" w:cs="Arial"/>
                <w:bCs/>
                <w:color w:val="000000" w:themeColor="text1"/>
                <w:sz w:val="20"/>
                <w:szCs w:val="20"/>
                <w:lang w:val="mn-MN"/>
              </w:rPr>
            </w:pPr>
            <w:r w:rsidRPr="00B065BB">
              <w:rPr>
                <w:rFonts w:ascii="Arial" w:hAnsi="Arial" w:cs="Arial"/>
                <w:color w:val="000000" w:themeColor="text1"/>
                <w:sz w:val="20"/>
                <w:szCs w:val="20"/>
                <w:lang w:val="mn-MN"/>
              </w:rPr>
              <w:t xml:space="preserve">Аймгийн хэмжээнд ашигт малтмалын хайгуулын </w:t>
            </w:r>
            <w:r w:rsidRPr="00B065BB">
              <w:rPr>
                <w:rFonts w:ascii="Arial" w:hAnsi="Arial" w:cs="Arial"/>
                <w:bCs/>
                <w:color w:val="000000" w:themeColor="text1"/>
                <w:sz w:val="20"/>
                <w:szCs w:val="20"/>
                <w:lang w:val="mn-MN"/>
              </w:rPr>
              <w:t>107 тусгай зөвшөөрөл эзэмшиж буй талбайд эрх бүхий 31 ААН үйл ажиллагаагаа явуулж сумдын нөхөн сэргээлтийн баталгааны тусгай дансанд 480823,2 мянган төгрөг байршуулсан байна.</w:t>
            </w:r>
          </w:p>
          <w:p w:rsidR="00253960" w:rsidRPr="00B065BB" w:rsidRDefault="00253960" w:rsidP="003977EE">
            <w:pPr>
              <w:jc w:val="both"/>
              <w:rPr>
                <w:rFonts w:ascii="Arial" w:hAnsi="Arial" w:cs="Arial"/>
                <w:bCs/>
                <w:color w:val="000000" w:themeColor="text1"/>
                <w:sz w:val="20"/>
                <w:szCs w:val="20"/>
                <w:lang w:val="mn-MN"/>
              </w:rPr>
            </w:pPr>
          </w:p>
          <w:p w:rsidR="003977EE" w:rsidRPr="00B065BB" w:rsidRDefault="003977EE" w:rsidP="003977EE">
            <w:pPr>
              <w:jc w:val="right"/>
              <w:rPr>
                <w:rFonts w:ascii="Arial" w:hAnsi="Arial" w:cs="Arial"/>
                <w:i/>
                <w:color w:val="FF0000"/>
                <w:sz w:val="20"/>
                <w:szCs w:val="20"/>
                <w:lang w:val="mn-MN"/>
              </w:rPr>
            </w:pPr>
            <w:r w:rsidRPr="00B065BB">
              <w:rPr>
                <w:rFonts w:ascii="Arial" w:hAnsi="Arial" w:cs="Arial"/>
                <w:bCs/>
                <w:i/>
                <w:color w:val="000000" w:themeColor="text1"/>
                <w:sz w:val="20"/>
                <w:szCs w:val="20"/>
                <w:lang w:val="mn-MN"/>
              </w:rPr>
              <w:t xml:space="preserve">Хэрэгжилт 50 хувь </w:t>
            </w:r>
          </w:p>
        </w:tc>
        <w:tc>
          <w:tcPr>
            <w:tcW w:w="1701" w:type="dxa"/>
          </w:tcPr>
          <w:p w:rsidR="003977EE" w:rsidRPr="00B065BB" w:rsidRDefault="003977EE" w:rsidP="003977EE">
            <w:pPr>
              <w:jc w:val="both"/>
              <w:rPr>
                <w:rFonts w:ascii="Arial" w:hAnsi="Arial" w:cs="Arial"/>
                <w:color w:val="FF0000"/>
                <w:sz w:val="20"/>
                <w:szCs w:val="20"/>
                <w:lang w:val="mn-MN"/>
              </w:rPr>
            </w:pPr>
          </w:p>
        </w:tc>
      </w:tr>
      <w:tr w:rsidR="003977EE" w:rsidRPr="00B065BB" w:rsidTr="003E5FB4">
        <w:tc>
          <w:tcPr>
            <w:tcW w:w="431" w:type="dxa"/>
          </w:tcPr>
          <w:p w:rsidR="003977EE" w:rsidRPr="00B065BB" w:rsidRDefault="003977EE" w:rsidP="003977EE">
            <w:pPr>
              <w:jc w:val="both"/>
              <w:rPr>
                <w:rFonts w:ascii="Arial" w:hAnsi="Arial" w:cs="Arial"/>
                <w:sz w:val="20"/>
                <w:szCs w:val="20"/>
                <w:lang w:val="ru-RU"/>
              </w:rPr>
            </w:pPr>
            <w:r w:rsidRPr="00B065BB">
              <w:rPr>
                <w:rFonts w:ascii="Arial" w:hAnsi="Arial" w:cs="Arial"/>
                <w:sz w:val="20"/>
                <w:szCs w:val="20"/>
                <w:lang w:val="ru-RU"/>
              </w:rPr>
              <w:lastRenderedPageBreak/>
              <w:t>8</w:t>
            </w:r>
          </w:p>
        </w:tc>
        <w:tc>
          <w:tcPr>
            <w:tcW w:w="2429" w:type="dxa"/>
          </w:tcPr>
          <w:p w:rsidR="003977EE" w:rsidRPr="00B065BB" w:rsidRDefault="00B1274C" w:rsidP="003977EE">
            <w:pPr>
              <w:jc w:val="both"/>
              <w:rPr>
                <w:rStyle w:val="Strong"/>
                <w:rFonts w:ascii="Arial" w:hAnsi="Arial" w:cs="Arial"/>
                <w:sz w:val="20"/>
                <w:szCs w:val="20"/>
                <w:lang w:val="mn-MN"/>
              </w:rPr>
            </w:pPr>
            <w:hyperlink r:id="rId13" w:history="1">
              <w:r w:rsidR="003977EE" w:rsidRPr="00B065BB">
                <w:rPr>
                  <w:rStyle w:val="Hyperlink"/>
                  <w:rFonts w:ascii="Arial" w:hAnsi="Arial" w:cs="Arial"/>
                  <w:b/>
                  <w:bCs/>
                  <w:color w:val="auto"/>
                  <w:sz w:val="20"/>
                  <w:szCs w:val="20"/>
                  <w:lang w:val="mn-MN"/>
                </w:rPr>
                <w:t>2011_302. Усны экологи, эдийн засгийн үнэлгээг шинэчлэн батлах тухай</w:t>
              </w:r>
            </w:hyperlink>
            <w:r w:rsidR="003977EE" w:rsidRPr="00B065BB">
              <w:rPr>
                <w:rFonts w:ascii="Arial" w:hAnsi="Arial" w:cs="Arial"/>
                <w:sz w:val="20"/>
                <w:szCs w:val="20"/>
                <w:lang w:val="mn-MN"/>
              </w:rPr>
              <w:t>  </w:t>
            </w:r>
            <w:r w:rsidR="003977EE" w:rsidRPr="00B065BB">
              <w:rPr>
                <w:rFonts w:ascii="Arial" w:hAnsi="Arial" w:cs="Arial"/>
                <w:i/>
                <w:iCs/>
                <w:sz w:val="20"/>
                <w:szCs w:val="20"/>
                <w:lang w:val="mn-MN"/>
              </w:rPr>
              <w:t>ЗГ-ын тогтоол</w:t>
            </w:r>
            <w:r w:rsidR="003977EE" w:rsidRPr="00B065BB">
              <w:rPr>
                <w:rFonts w:ascii="Arial" w:hAnsi="Arial" w:cs="Arial"/>
                <w:sz w:val="20"/>
                <w:szCs w:val="20"/>
                <w:lang w:val="mn-MN"/>
              </w:rPr>
              <w:t xml:space="preserve"> Усны нөөцийн хэмжээ, чанар, хэрэглээний ач холбогдол, усны нөөцөд учирсан хохирлыг үнэлэхэд энэхүү тогтоолын 1 дүгээр хавсралтаар баталсан “Усны экологи, эдийн засгийн үнэлгээ”-г мөрдөж байхыг Сангийн сайд С.Баярцогт, Байгаль орчин, аялал жуулчлалын сайд Л.Гансүх, Эрүүл мэндийн сайд С.Ламбаа, Мэргэжлийн хяналтын ерөнхий газрын дарга Р.Содхүү, аймаг, нийслэлийн Засаг дарга нарт даалгасугай</w:t>
            </w:r>
          </w:p>
        </w:tc>
        <w:tc>
          <w:tcPr>
            <w:tcW w:w="1391" w:type="dxa"/>
          </w:tcPr>
          <w:p w:rsidR="003977EE" w:rsidRPr="00B065BB" w:rsidRDefault="003977EE" w:rsidP="003977EE">
            <w:pPr>
              <w:jc w:val="both"/>
              <w:rPr>
                <w:rFonts w:ascii="Arial" w:hAnsi="Arial" w:cs="Arial"/>
                <w:i/>
                <w:sz w:val="20"/>
                <w:szCs w:val="20"/>
                <w:lang w:val="ru-RU"/>
              </w:rPr>
            </w:pPr>
            <w:r w:rsidRPr="00B065BB">
              <w:rPr>
                <w:rFonts w:ascii="Arial" w:hAnsi="Arial" w:cs="Arial"/>
                <w:i/>
                <w:sz w:val="20"/>
                <w:szCs w:val="20"/>
                <w:lang w:val="ru-RU"/>
              </w:rPr>
              <w:t xml:space="preserve">Байгаль орчин аялал жуулчлалын газар </w:t>
            </w:r>
          </w:p>
        </w:tc>
        <w:tc>
          <w:tcPr>
            <w:tcW w:w="2661" w:type="dxa"/>
          </w:tcPr>
          <w:p w:rsidR="003977EE" w:rsidRPr="00B065BB" w:rsidRDefault="003977EE" w:rsidP="003977EE">
            <w:pPr>
              <w:jc w:val="both"/>
              <w:rPr>
                <w:rFonts w:ascii="Arial" w:hAnsi="Arial" w:cs="Arial"/>
                <w:sz w:val="20"/>
                <w:szCs w:val="20"/>
                <w:lang w:val="mn-MN"/>
              </w:rPr>
            </w:pPr>
            <w:r w:rsidRPr="00B065BB">
              <w:rPr>
                <w:rFonts w:ascii="Arial" w:hAnsi="Arial" w:cs="Arial"/>
                <w:sz w:val="20"/>
                <w:szCs w:val="20"/>
                <w:lang w:val="mn-MN"/>
              </w:rPr>
              <w:t xml:space="preserve">Засгийн газрын 2011 оны 302 дугаар тогтоолоор батлагдсан “Усны экологи эдийн засгийн үнэлгээ”-г мөрдөн ажиллах чиг үүргийг “Говь-Алтай аймгийн байгаль орчны мастер төлөвлөгөө”-ний 4.1 хэсэгт тусган хэрэгжилтийг ханган ажиллаж байна. </w:t>
            </w:r>
          </w:p>
        </w:tc>
        <w:tc>
          <w:tcPr>
            <w:tcW w:w="6663" w:type="dxa"/>
          </w:tcPr>
          <w:p w:rsidR="003977EE" w:rsidRPr="00B065BB" w:rsidRDefault="003977EE" w:rsidP="003977EE">
            <w:pPr>
              <w:jc w:val="both"/>
              <w:rPr>
                <w:rFonts w:ascii="Arial" w:hAnsi="Arial" w:cs="Arial"/>
                <w:sz w:val="20"/>
                <w:szCs w:val="20"/>
                <w:lang w:val="mn-MN"/>
              </w:rPr>
            </w:pPr>
            <w:r w:rsidRPr="00B065BB">
              <w:rPr>
                <w:rFonts w:ascii="Arial" w:hAnsi="Arial" w:cs="Arial"/>
                <w:sz w:val="20"/>
                <w:szCs w:val="20"/>
                <w:lang w:val="mn-MN"/>
              </w:rPr>
              <w:t xml:space="preserve">Ашиглалтын тусгай зөвшөөрөл эзэмшин үйл ажиллагаа явуулдаг </w:t>
            </w:r>
            <w:r w:rsidRPr="00B065BB">
              <w:rPr>
                <w:rFonts w:ascii="Arial" w:hAnsi="Arial" w:cs="Arial"/>
                <w:sz w:val="20"/>
                <w:szCs w:val="20"/>
              </w:rPr>
              <w:t>“</w:t>
            </w:r>
            <w:r w:rsidRPr="00B065BB">
              <w:rPr>
                <w:rFonts w:ascii="Arial" w:hAnsi="Arial" w:cs="Arial"/>
                <w:sz w:val="20"/>
                <w:szCs w:val="20"/>
                <w:lang w:val="mn-MN"/>
              </w:rPr>
              <w:t>Гобикоулд энд энерж</w:t>
            </w:r>
            <w:r w:rsidRPr="00B065BB">
              <w:rPr>
                <w:rFonts w:ascii="Arial" w:hAnsi="Arial" w:cs="Arial"/>
                <w:sz w:val="20"/>
                <w:szCs w:val="20"/>
              </w:rPr>
              <w:t>”</w:t>
            </w:r>
            <w:r w:rsidRPr="00B065BB">
              <w:rPr>
                <w:rFonts w:ascii="Arial" w:hAnsi="Arial" w:cs="Arial"/>
                <w:sz w:val="20"/>
                <w:szCs w:val="20"/>
                <w:lang w:val="mn-MN"/>
              </w:rPr>
              <w:t>, хайгуулын тусгай зөвшөөрөл эзэмшин үйл ажиллагаа явуулдаг“Хүннү АлтайМениралс”, “Хүннү Говь-Алтай”, “Марко поло”, “Өү Жи Си Эйч Эл” “Эф Ви Эс Пи” ХХК-ийн  2015 онд ашиглуулах усны дүгнэлтийг гарган хүргүүллээ.</w:t>
            </w:r>
          </w:p>
          <w:p w:rsidR="003977EE" w:rsidRPr="00B065BB" w:rsidRDefault="00B1274C" w:rsidP="003977EE">
            <w:pPr>
              <w:jc w:val="both"/>
              <w:rPr>
                <w:rFonts w:ascii="Arial" w:hAnsi="Arial" w:cs="Arial"/>
                <w:sz w:val="20"/>
                <w:szCs w:val="20"/>
                <w:lang w:val="mn-MN"/>
              </w:rPr>
            </w:pPr>
            <w:hyperlink r:id="rId14" w:history="1">
              <w:r w:rsidR="003977EE" w:rsidRPr="00B065BB">
                <w:rPr>
                  <w:rStyle w:val="Hyperlink"/>
                  <w:rFonts w:ascii="Arial" w:hAnsi="Arial" w:cs="Arial"/>
                  <w:bCs/>
                  <w:color w:val="auto"/>
                  <w:sz w:val="20"/>
                  <w:szCs w:val="20"/>
                  <w:u w:val="none"/>
                  <w:lang w:val="mn-MN"/>
                </w:rPr>
                <w:t>Нийт 22276м</w:t>
              </w:r>
              <w:r w:rsidR="003977EE" w:rsidRPr="00B065BB">
                <w:rPr>
                  <w:rStyle w:val="Hyperlink"/>
                  <w:rFonts w:ascii="Arial" w:hAnsi="Arial" w:cs="Arial"/>
                  <w:bCs/>
                  <w:color w:val="auto"/>
                  <w:sz w:val="20"/>
                  <w:szCs w:val="20"/>
                  <w:u w:val="none"/>
                  <w:vertAlign w:val="superscript"/>
                  <w:lang w:val="mn-MN"/>
                </w:rPr>
                <w:t>3</w:t>
              </w:r>
              <w:r w:rsidR="003977EE" w:rsidRPr="00B065BB">
                <w:rPr>
                  <w:rStyle w:val="Hyperlink"/>
                  <w:rFonts w:ascii="Arial" w:hAnsi="Arial" w:cs="Arial"/>
                  <w:bCs/>
                  <w:color w:val="auto"/>
                  <w:sz w:val="20"/>
                  <w:szCs w:val="20"/>
                  <w:u w:val="none"/>
                  <w:lang w:val="mn-MN"/>
                </w:rPr>
                <w:t xml:space="preserve"> усыг ашиглуул</w:t>
              </w:r>
              <w:r w:rsidR="00253960" w:rsidRPr="00B065BB">
                <w:rPr>
                  <w:rStyle w:val="Hyperlink"/>
                  <w:rFonts w:ascii="Arial" w:hAnsi="Arial" w:cs="Arial"/>
                  <w:bCs/>
                  <w:color w:val="auto"/>
                  <w:sz w:val="20"/>
                  <w:szCs w:val="20"/>
                  <w:u w:val="none"/>
                  <w:lang w:val="mn-MN"/>
                </w:rPr>
                <w:t>а</w:t>
              </w:r>
              <w:r w:rsidR="003977EE" w:rsidRPr="00B065BB">
                <w:rPr>
                  <w:rStyle w:val="Hyperlink"/>
                  <w:rFonts w:ascii="Arial" w:hAnsi="Arial" w:cs="Arial"/>
                  <w:bCs/>
                  <w:color w:val="auto"/>
                  <w:sz w:val="20"/>
                  <w:szCs w:val="20"/>
                  <w:u w:val="none"/>
                  <w:lang w:val="mn-MN"/>
                </w:rPr>
                <w:t xml:space="preserve">хаар тооцоологдсоныг </w:t>
              </w:r>
              <w:r w:rsidR="003977EE" w:rsidRPr="00B065BB">
                <w:rPr>
                  <w:rFonts w:ascii="Arial" w:hAnsi="Arial" w:cs="Arial"/>
                  <w:sz w:val="20"/>
                  <w:szCs w:val="20"/>
                  <w:lang w:val="mn-MN"/>
                </w:rPr>
                <w:t>Засгийн газрын 2011 оны 302 тогтоолоор тухайн сав газарт тогтоосон экологи эдийн засгийн суурь үнэлгээ</w:t>
              </w:r>
            </w:hyperlink>
            <w:r w:rsidR="003977EE" w:rsidRPr="00B065BB">
              <w:rPr>
                <w:rFonts w:ascii="Arial" w:hAnsi="Arial" w:cs="Arial"/>
                <w:sz w:val="20"/>
                <w:szCs w:val="20"/>
                <w:lang w:val="mn-MN"/>
              </w:rPr>
              <w:t xml:space="preserve">, 2013 оны 326, 327 тоот тогтоолуудыг үндэслэн </w:t>
            </w:r>
            <w:r w:rsidR="00253960" w:rsidRPr="00B065BB">
              <w:rPr>
                <w:rFonts w:ascii="Arial" w:hAnsi="Arial" w:cs="Arial"/>
                <w:sz w:val="20"/>
                <w:szCs w:val="20"/>
                <w:lang w:val="mn-MN"/>
              </w:rPr>
              <w:t>тогтоосон хэмжээгээр 20</w:t>
            </w:r>
            <w:r w:rsidR="003977EE" w:rsidRPr="00B065BB">
              <w:rPr>
                <w:rFonts w:ascii="Arial" w:hAnsi="Arial" w:cs="Arial"/>
                <w:sz w:val="20"/>
                <w:szCs w:val="20"/>
                <w:lang w:val="mn-MN"/>
              </w:rPr>
              <w:t>744389 төгрөг төсөвт төвлөрүүлэхээр оногдууллаа.</w:t>
            </w:r>
          </w:p>
          <w:p w:rsidR="003977EE" w:rsidRPr="00B065BB" w:rsidRDefault="003977EE" w:rsidP="003977EE">
            <w:pPr>
              <w:jc w:val="right"/>
              <w:rPr>
                <w:rFonts w:ascii="Arial" w:hAnsi="Arial" w:cs="Arial"/>
                <w:i/>
                <w:color w:val="FF0000"/>
                <w:sz w:val="20"/>
                <w:szCs w:val="20"/>
                <w:lang w:val="mn-MN"/>
              </w:rPr>
            </w:pPr>
            <w:r w:rsidRPr="00B065BB">
              <w:rPr>
                <w:rFonts w:ascii="Arial" w:hAnsi="Arial" w:cs="Arial"/>
                <w:i/>
                <w:sz w:val="20"/>
                <w:szCs w:val="20"/>
                <w:lang w:val="mn-MN"/>
              </w:rPr>
              <w:t>Хэрэгжилт 70 хувь</w:t>
            </w:r>
          </w:p>
        </w:tc>
        <w:tc>
          <w:tcPr>
            <w:tcW w:w="1701" w:type="dxa"/>
          </w:tcPr>
          <w:p w:rsidR="003977EE" w:rsidRPr="00B065BB" w:rsidRDefault="003977EE" w:rsidP="003977EE">
            <w:pPr>
              <w:jc w:val="both"/>
              <w:rPr>
                <w:rFonts w:ascii="Arial" w:hAnsi="Arial" w:cs="Arial"/>
                <w:color w:val="FF0000"/>
                <w:sz w:val="20"/>
                <w:szCs w:val="20"/>
                <w:lang w:val="mn-MN"/>
              </w:rPr>
            </w:pPr>
          </w:p>
        </w:tc>
      </w:tr>
      <w:tr w:rsidR="003977EE" w:rsidRPr="00B065BB" w:rsidTr="003E5FB4">
        <w:tc>
          <w:tcPr>
            <w:tcW w:w="431" w:type="dxa"/>
          </w:tcPr>
          <w:p w:rsidR="003977EE" w:rsidRPr="00B065BB" w:rsidRDefault="003977EE" w:rsidP="003977EE">
            <w:pPr>
              <w:jc w:val="both"/>
              <w:rPr>
                <w:rFonts w:ascii="Arial" w:hAnsi="Arial" w:cs="Arial"/>
                <w:sz w:val="20"/>
                <w:szCs w:val="20"/>
                <w:lang w:val="mn-MN"/>
              </w:rPr>
            </w:pPr>
            <w:r w:rsidRPr="00B065BB">
              <w:rPr>
                <w:rFonts w:ascii="Arial" w:hAnsi="Arial" w:cs="Arial"/>
                <w:sz w:val="20"/>
                <w:szCs w:val="20"/>
                <w:lang w:val="mn-MN"/>
              </w:rPr>
              <w:t>9</w:t>
            </w:r>
          </w:p>
        </w:tc>
        <w:tc>
          <w:tcPr>
            <w:tcW w:w="2429" w:type="dxa"/>
          </w:tcPr>
          <w:p w:rsidR="003977EE" w:rsidRPr="00B065BB" w:rsidRDefault="00B1274C" w:rsidP="003977EE">
            <w:pPr>
              <w:jc w:val="both"/>
              <w:rPr>
                <w:rFonts w:ascii="Arial" w:hAnsi="Arial" w:cs="Arial"/>
                <w:sz w:val="20"/>
                <w:szCs w:val="20"/>
                <w:lang w:val="mn-MN"/>
              </w:rPr>
            </w:pPr>
            <w:hyperlink r:id="rId15" w:history="1">
              <w:r w:rsidR="003977EE" w:rsidRPr="00B065BB">
                <w:rPr>
                  <w:rStyle w:val="Hyperlink"/>
                  <w:rFonts w:ascii="Arial" w:hAnsi="Arial" w:cs="Arial"/>
                  <w:b/>
                  <w:bCs/>
                  <w:color w:val="auto"/>
                  <w:sz w:val="20"/>
                  <w:szCs w:val="20"/>
                  <w:lang w:val="mn-MN"/>
                </w:rPr>
                <w:t>2002_58. 2002 оны 02 дугаар сарын 04-ний өдрийн 58 дугаар тэмдэглэл</w:t>
              </w:r>
            </w:hyperlink>
            <w:r w:rsidR="003977EE" w:rsidRPr="00B065BB">
              <w:rPr>
                <w:rFonts w:ascii="Arial" w:hAnsi="Arial" w:cs="Arial"/>
                <w:sz w:val="20"/>
                <w:szCs w:val="20"/>
                <w:lang w:val="mn-MN"/>
              </w:rPr>
              <w:t>  </w:t>
            </w:r>
            <w:r w:rsidR="003977EE" w:rsidRPr="00B065BB">
              <w:rPr>
                <w:rFonts w:ascii="Arial" w:hAnsi="Arial" w:cs="Arial"/>
                <w:i/>
                <w:iCs/>
                <w:sz w:val="20"/>
                <w:szCs w:val="20"/>
                <w:lang w:val="mn-MN"/>
              </w:rPr>
              <w:t>ЗГ-ын хуралдааны тэмдэглэл</w:t>
            </w:r>
            <w:r w:rsidR="003977EE" w:rsidRPr="00B065BB">
              <w:rPr>
                <w:rFonts w:ascii="Arial" w:hAnsi="Arial" w:cs="Arial"/>
                <w:sz w:val="20"/>
                <w:szCs w:val="20"/>
                <w:lang w:val="mn-MN"/>
              </w:rPr>
              <w:t xml:space="preserve"> Цэвэр орчин аяныг энэ онд зохион байгуулснаар төв суурин газрын хур хог хаягдлыг цэвэрлэх, орчноо нөхөн сэргээх, мод, бут, тарих , </w:t>
            </w:r>
            <w:r w:rsidR="003977EE" w:rsidRPr="00B065BB">
              <w:rPr>
                <w:rFonts w:ascii="Arial" w:hAnsi="Arial" w:cs="Arial"/>
                <w:sz w:val="20"/>
                <w:szCs w:val="20"/>
                <w:lang w:val="mn-MN"/>
              </w:rPr>
              <w:lastRenderedPageBreak/>
              <w:t xml:space="preserve">зүлэгжүүлэхэд үр дүнтэй болсоныг тэмдэглэж цаашид энэ ажлыг уламжлал болгож эрчимжүүлэх, иргэд аж ахуйн нэгж, байгууллагуудыг өргөнөөр оролцуулж байхыг аймаг, </w:t>
            </w:r>
          </w:p>
          <w:p w:rsidR="003977EE" w:rsidRPr="00B065BB" w:rsidRDefault="003977EE" w:rsidP="003977EE">
            <w:pPr>
              <w:jc w:val="both"/>
              <w:rPr>
                <w:rFonts w:ascii="Arial" w:hAnsi="Arial" w:cs="Arial"/>
                <w:color w:val="FF0000"/>
                <w:sz w:val="20"/>
                <w:szCs w:val="20"/>
              </w:rPr>
            </w:pPr>
            <w:r w:rsidRPr="00B065BB">
              <w:rPr>
                <w:rFonts w:ascii="Arial" w:hAnsi="Arial" w:cs="Arial"/>
                <w:sz w:val="20"/>
                <w:szCs w:val="20"/>
                <w:lang w:val="mn-MN"/>
              </w:rPr>
              <w:t>нийслэлийн засаг дарга нарт даалгав.</w:t>
            </w:r>
          </w:p>
        </w:tc>
        <w:tc>
          <w:tcPr>
            <w:tcW w:w="1391" w:type="dxa"/>
          </w:tcPr>
          <w:p w:rsidR="003977EE" w:rsidRPr="00B065BB" w:rsidRDefault="003977EE" w:rsidP="003977EE">
            <w:pPr>
              <w:jc w:val="both"/>
              <w:rPr>
                <w:rFonts w:ascii="Arial" w:hAnsi="Arial" w:cs="Arial"/>
                <w:i/>
                <w:color w:val="FF0000"/>
                <w:sz w:val="20"/>
                <w:szCs w:val="20"/>
                <w:lang w:val="ru-RU"/>
              </w:rPr>
            </w:pPr>
          </w:p>
        </w:tc>
        <w:tc>
          <w:tcPr>
            <w:tcW w:w="2661" w:type="dxa"/>
          </w:tcPr>
          <w:p w:rsidR="003977EE" w:rsidRPr="00B065BB" w:rsidRDefault="003977EE" w:rsidP="003977EE">
            <w:pPr>
              <w:jc w:val="both"/>
              <w:rPr>
                <w:rFonts w:ascii="Arial" w:hAnsi="Arial" w:cs="Arial"/>
                <w:sz w:val="20"/>
                <w:szCs w:val="20"/>
                <w:lang w:val="mn-MN"/>
              </w:rPr>
            </w:pPr>
            <w:r w:rsidRPr="00B065BB">
              <w:rPr>
                <w:rFonts w:ascii="Arial" w:hAnsi="Arial" w:cs="Arial"/>
                <w:sz w:val="20"/>
                <w:szCs w:val="20"/>
                <w:lang w:val="mn-MN"/>
              </w:rPr>
              <w:t>2015 оны 05 сарын 6-ны 163 тоот албан бичгийг сумдад хүргүүлэн ажиллалаа.</w:t>
            </w:r>
          </w:p>
        </w:tc>
        <w:tc>
          <w:tcPr>
            <w:tcW w:w="6663" w:type="dxa"/>
          </w:tcPr>
          <w:p w:rsidR="003977EE" w:rsidRPr="00B065BB" w:rsidRDefault="003977EE" w:rsidP="003977EE">
            <w:pPr>
              <w:jc w:val="both"/>
              <w:rPr>
                <w:rFonts w:ascii="Arial" w:hAnsi="Arial" w:cs="Arial"/>
                <w:sz w:val="20"/>
                <w:szCs w:val="20"/>
                <w:lang w:val="mn-MN"/>
              </w:rPr>
            </w:pPr>
            <w:r w:rsidRPr="00B065BB">
              <w:rPr>
                <w:rFonts w:ascii="Arial" w:hAnsi="Arial" w:cs="Arial"/>
                <w:sz w:val="20"/>
                <w:szCs w:val="20"/>
                <w:lang w:val="mn-MN"/>
              </w:rPr>
              <w:t>А</w:t>
            </w:r>
            <w:proofErr w:type="spellStart"/>
            <w:r w:rsidRPr="00B065BB">
              <w:rPr>
                <w:rFonts w:ascii="Arial" w:hAnsi="Arial" w:cs="Arial"/>
                <w:sz w:val="20"/>
                <w:szCs w:val="20"/>
              </w:rPr>
              <w:t>ймгийн</w:t>
            </w:r>
            <w:proofErr w:type="spellEnd"/>
            <w:r w:rsidRPr="00B065BB">
              <w:rPr>
                <w:rFonts w:ascii="Arial" w:hAnsi="Arial" w:cs="Arial"/>
                <w:sz w:val="20"/>
                <w:szCs w:val="20"/>
                <w:lang w:val="mn-MN"/>
              </w:rPr>
              <w:t xml:space="preserve"> хэмжээнд </w:t>
            </w:r>
            <w:proofErr w:type="spellStart"/>
            <w:r w:rsidRPr="00B065BB">
              <w:rPr>
                <w:rFonts w:ascii="Arial" w:hAnsi="Arial" w:cs="Arial"/>
                <w:sz w:val="20"/>
                <w:szCs w:val="20"/>
              </w:rPr>
              <w:t>нийтийн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их</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цэвэрлэгээг</w:t>
            </w:r>
            <w:proofErr w:type="spellEnd"/>
            <w:r w:rsidRPr="00B065BB">
              <w:rPr>
                <w:rFonts w:ascii="Arial" w:hAnsi="Arial" w:cs="Arial"/>
                <w:sz w:val="20"/>
                <w:szCs w:val="20"/>
                <w:lang w:val="mn-MN"/>
              </w:rPr>
              <w:t xml:space="preserve"> тогтмол хийлгэж байгаа бөгөөд, эхний хагас</w:t>
            </w:r>
            <w:r w:rsidR="003E6519">
              <w:rPr>
                <w:rFonts w:ascii="Arial" w:hAnsi="Arial" w:cs="Arial"/>
                <w:sz w:val="20"/>
                <w:szCs w:val="20"/>
                <w:lang w:val="mn-MN"/>
              </w:rPr>
              <w:t xml:space="preserve">жилд </w:t>
            </w:r>
            <w:r w:rsidRPr="00B065BB">
              <w:rPr>
                <w:rFonts w:ascii="Arial" w:hAnsi="Arial" w:cs="Arial"/>
                <w:sz w:val="20"/>
                <w:szCs w:val="20"/>
                <w:lang w:val="mn-MN"/>
              </w:rPr>
              <w:t xml:space="preserve"> нийт 170</w:t>
            </w:r>
            <w:proofErr w:type="spellStart"/>
            <w:r w:rsidRPr="00B065BB">
              <w:rPr>
                <w:rFonts w:ascii="Arial" w:hAnsi="Arial" w:cs="Arial"/>
                <w:sz w:val="20"/>
                <w:szCs w:val="20"/>
              </w:rPr>
              <w:t>тнхог</w:t>
            </w:r>
            <w:proofErr w:type="spellEnd"/>
            <w:r w:rsidRPr="00B065BB">
              <w:rPr>
                <w:rFonts w:ascii="Arial" w:hAnsi="Arial" w:cs="Arial"/>
                <w:sz w:val="20"/>
                <w:szCs w:val="20"/>
                <w:lang w:val="mn-MN"/>
              </w:rPr>
              <w:t xml:space="preserve">ийг </w:t>
            </w:r>
            <w:proofErr w:type="spellStart"/>
            <w:r w:rsidRPr="00B065BB">
              <w:rPr>
                <w:rFonts w:ascii="Arial" w:hAnsi="Arial" w:cs="Arial"/>
                <w:sz w:val="20"/>
                <w:szCs w:val="20"/>
              </w:rPr>
              <w:t>цэвэр</w:t>
            </w:r>
            <w:proofErr w:type="spellEnd"/>
            <w:r w:rsidRPr="00B065BB">
              <w:rPr>
                <w:rFonts w:ascii="Arial" w:hAnsi="Arial" w:cs="Arial"/>
                <w:sz w:val="20"/>
                <w:szCs w:val="20"/>
                <w:lang w:val="mn-MN"/>
              </w:rPr>
              <w:t>лүүлэв.</w:t>
            </w:r>
          </w:p>
          <w:p w:rsidR="00B065BB" w:rsidRDefault="003977EE" w:rsidP="00B065BB">
            <w:pPr>
              <w:jc w:val="both"/>
              <w:rPr>
                <w:rFonts w:ascii="Arial" w:hAnsi="Arial" w:cs="Arial"/>
                <w:sz w:val="20"/>
                <w:szCs w:val="20"/>
                <w:lang w:val="mn-MN"/>
              </w:rPr>
            </w:pPr>
            <w:r w:rsidRPr="00B065BB">
              <w:rPr>
                <w:rFonts w:ascii="Arial" w:hAnsi="Arial" w:cs="Arial"/>
                <w:sz w:val="20"/>
                <w:szCs w:val="20"/>
                <w:lang w:val="mn-MN"/>
              </w:rPr>
              <w:t xml:space="preserve">Мөн  Есөнбулаг сумын хэмжээнд “Цэвэр хот” аяныг өрнүүлж 50 ААНБайгууллагууд нийтийн эзэмшлийн 42 цэгт цэвэрлэгээ хийж, 36.5 тонн хог хаягдал цэвэрллээ. </w:t>
            </w:r>
          </w:p>
          <w:p w:rsidR="003E5FB4" w:rsidRPr="00B065BB" w:rsidRDefault="00253960" w:rsidP="003977EE">
            <w:pPr>
              <w:jc w:val="both"/>
              <w:rPr>
                <w:rFonts w:ascii="Arial" w:hAnsi="Arial" w:cs="Arial"/>
                <w:sz w:val="20"/>
                <w:szCs w:val="20"/>
                <w:lang w:val="mn-MN"/>
              </w:rPr>
            </w:pPr>
            <w:r w:rsidRPr="00B065BB">
              <w:rPr>
                <w:rFonts w:ascii="Arial" w:hAnsi="Arial" w:cs="Arial"/>
                <w:sz w:val="20"/>
                <w:szCs w:val="20"/>
              </w:rPr>
              <w:t>БОНХАЖЯ-</w:t>
            </w:r>
            <w:proofErr w:type="spellStart"/>
            <w:r w:rsidRPr="00B065BB">
              <w:rPr>
                <w:rFonts w:ascii="Arial" w:hAnsi="Arial" w:cs="Arial"/>
                <w:sz w:val="20"/>
                <w:szCs w:val="20"/>
              </w:rPr>
              <w:t>наас</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энэ</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сарын</w:t>
            </w:r>
            <w:proofErr w:type="spellEnd"/>
            <w:r w:rsidRPr="00B065BB">
              <w:rPr>
                <w:rFonts w:ascii="Arial" w:hAnsi="Arial" w:cs="Arial"/>
                <w:sz w:val="20"/>
                <w:szCs w:val="20"/>
              </w:rPr>
              <w:t xml:space="preserve"> 22-ноос </w:t>
            </w:r>
            <w:proofErr w:type="spellStart"/>
            <w:r w:rsidRPr="00B065BB">
              <w:rPr>
                <w:rFonts w:ascii="Arial" w:hAnsi="Arial" w:cs="Arial"/>
                <w:sz w:val="20"/>
                <w:szCs w:val="20"/>
              </w:rPr>
              <w:t>ирэхсарын</w:t>
            </w:r>
            <w:proofErr w:type="spellEnd"/>
            <w:r w:rsidRPr="00B065BB">
              <w:rPr>
                <w:rFonts w:ascii="Arial" w:hAnsi="Arial" w:cs="Arial"/>
                <w:sz w:val="20"/>
                <w:szCs w:val="20"/>
              </w:rPr>
              <w:t xml:space="preserve"> 22 </w:t>
            </w:r>
            <w:proofErr w:type="spellStart"/>
            <w:r w:rsidRPr="00B065BB">
              <w:rPr>
                <w:rFonts w:ascii="Arial" w:hAnsi="Arial" w:cs="Arial"/>
                <w:sz w:val="20"/>
                <w:szCs w:val="20"/>
              </w:rPr>
              <w:t>хүртэлх</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нэг</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сарын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хугацаатай</w:t>
            </w:r>
            <w:proofErr w:type="spellEnd"/>
            <w:r w:rsidRPr="00B065BB">
              <w:rPr>
                <w:rFonts w:ascii="Arial" w:hAnsi="Arial" w:cs="Arial"/>
                <w:sz w:val="20"/>
                <w:szCs w:val="20"/>
              </w:rPr>
              <w:t xml:space="preserve"> “</w:t>
            </w:r>
            <w:proofErr w:type="spellStart"/>
            <w:r w:rsidRPr="00B065BB">
              <w:rPr>
                <w:rFonts w:ascii="Arial" w:hAnsi="Arial" w:cs="Arial"/>
                <w:sz w:val="20"/>
                <w:szCs w:val="20"/>
              </w:rPr>
              <w:t>Цэвэр</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орчин</w:t>
            </w:r>
            <w:proofErr w:type="spellEnd"/>
            <w:r w:rsidRPr="00B065BB">
              <w:rPr>
                <w:rFonts w:ascii="Arial" w:hAnsi="Arial" w:cs="Arial"/>
                <w:sz w:val="20"/>
                <w:szCs w:val="20"/>
              </w:rPr>
              <w:t xml:space="preserve">” </w:t>
            </w:r>
            <w:proofErr w:type="spellStart"/>
            <w:r w:rsidRPr="00B065BB">
              <w:rPr>
                <w:rFonts w:ascii="Arial" w:hAnsi="Arial" w:cs="Arial"/>
                <w:sz w:val="20"/>
                <w:szCs w:val="20"/>
              </w:rPr>
              <w:t>аяныг</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улс</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орон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даяар</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эхлүүллээ</w:t>
            </w:r>
            <w:proofErr w:type="spellEnd"/>
            <w:r w:rsidRPr="00B065BB">
              <w:rPr>
                <w:rFonts w:ascii="Arial" w:hAnsi="Arial" w:cs="Arial"/>
                <w:sz w:val="20"/>
                <w:szCs w:val="20"/>
              </w:rPr>
              <w:t>. “</w:t>
            </w:r>
            <w:proofErr w:type="spellStart"/>
            <w:r w:rsidRPr="00B065BB">
              <w:rPr>
                <w:rFonts w:ascii="Arial" w:hAnsi="Arial" w:cs="Arial"/>
                <w:sz w:val="20"/>
                <w:szCs w:val="20"/>
              </w:rPr>
              <w:t>Аяны</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зорилго</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нь</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улс</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даяар</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тэмдэглэдэг</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улсын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баяр</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наадмаа</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хоггүй</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тэмдэглэн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өнгөрүүлэх</w:t>
            </w:r>
            <w:proofErr w:type="spellEnd"/>
            <w:r w:rsidRPr="00B065BB">
              <w:rPr>
                <w:rFonts w:ascii="Arial" w:hAnsi="Arial" w:cs="Arial"/>
                <w:sz w:val="20"/>
                <w:szCs w:val="20"/>
              </w:rPr>
              <w:t xml:space="preserve">, </w:t>
            </w:r>
            <w:proofErr w:type="spellStart"/>
            <w:r w:rsidRPr="00B065BB">
              <w:rPr>
                <w:rFonts w:ascii="Arial" w:hAnsi="Arial" w:cs="Arial"/>
                <w:sz w:val="20"/>
                <w:szCs w:val="20"/>
              </w:rPr>
              <w:t>хог</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тарихгүй</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наадах</w:t>
            </w:r>
            <w:proofErr w:type="spellEnd"/>
            <w:r w:rsidRPr="00B065BB">
              <w:rPr>
                <w:rFonts w:ascii="Arial" w:hAnsi="Arial" w:cs="Arial"/>
                <w:sz w:val="20"/>
                <w:szCs w:val="20"/>
              </w:rPr>
              <w:t xml:space="preserve">, </w:t>
            </w:r>
            <w:proofErr w:type="spellStart"/>
            <w:r w:rsidRPr="00B065BB">
              <w:rPr>
                <w:rFonts w:ascii="Arial" w:hAnsi="Arial" w:cs="Arial"/>
                <w:sz w:val="20"/>
                <w:szCs w:val="20"/>
              </w:rPr>
              <w:t>тарьсан</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хогоо</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өөрсдөө</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цэвэрлэх</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дадал</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хэвшлийг</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бий</w:t>
            </w:r>
            <w:proofErr w:type="spellEnd"/>
            <w:r w:rsidR="00D9680E">
              <w:rPr>
                <w:rFonts w:ascii="Arial" w:hAnsi="Arial" w:cs="Arial"/>
                <w:sz w:val="20"/>
                <w:szCs w:val="20"/>
                <w:lang w:val="mn-MN"/>
              </w:rPr>
              <w:t xml:space="preserve"> </w:t>
            </w:r>
            <w:proofErr w:type="spellStart"/>
            <w:proofErr w:type="gramStart"/>
            <w:r w:rsidRPr="00B065BB">
              <w:rPr>
                <w:rFonts w:ascii="Arial" w:hAnsi="Arial" w:cs="Arial"/>
                <w:sz w:val="20"/>
                <w:szCs w:val="20"/>
              </w:rPr>
              <w:t>болгох</w:t>
            </w:r>
            <w:proofErr w:type="spellEnd"/>
            <w:r w:rsidR="00D9680E">
              <w:rPr>
                <w:rFonts w:ascii="Arial" w:hAnsi="Arial" w:cs="Arial"/>
                <w:sz w:val="20"/>
                <w:szCs w:val="20"/>
                <w:lang w:val="mn-MN"/>
              </w:rPr>
              <w:t xml:space="preserve">  </w:t>
            </w:r>
            <w:proofErr w:type="spellStart"/>
            <w:r w:rsidRPr="00B065BB">
              <w:rPr>
                <w:rFonts w:ascii="Arial" w:hAnsi="Arial" w:cs="Arial"/>
                <w:sz w:val="20"/>
                <w:szCs w:val="20"/>
              </w:rPr>
              <w:t>юм</w:t>
            </w:r>
            <w:proofErr w:type="spellEnd"/>
            <w:proofErr w:type="gramEnd"/>
            <w:r w:rsidR="00B065BB">
              <w:rPr>
                <w:rFonts w:ascii="Arial" w:hAnsi="Arial" w:cs="Arial"/>
                <w:sz w:val="20"/>
                <w:szCs w:val="20"/>
                <w:lang w:val="mn-MN"/>
              </w:rPr>
              <w:t>.  Уралдааны болзолыг бүх сумдад хүргүүллээ</w:t>
            </w:r>
            <w:r w:rsidR="00623D5F">
              <w:rPr>
                <w:rFonts w:ascii="Arial" w:hAnsi="Arial" w:cs="Arial"/>
                <w:sz w:val="20"/>
                <w:szCs w:val="20"/>
                <w:lang w:val="mn-MN"/>
              </w:rPr>
              <w:t>.</w:t>
            </w:r>
          </w:p>
          <w:p w:rsidR="003977EE" w:rsidRPr="00B065BB" w:rsidRDefault="003977EE" w:rsidP="003977EE">
            <w:pPr>
              <w:jc w:val="right"/>
              <w:rPr>
                <w:rFonts w:ascii="Arial" w:hAnsi="Arial" w:cs="Arial"/>
                <w:i/>
                <w:sz w:val="20"/>
                <w:szCs w:val="20"/>
                <w:lang w:val="mn-MN"/>
              </w:rPr>
            </w:pPr>
            <w:r w:rsidRPr="00B065BB">
              <w:rPr>
                <w:rFonts w:ascii="Arial" w:hAnsi="Arial" w:cs="Arial"/>
                <w:i/>
                <w:sz w:val="20"/>
                <w:szCs w:val="20"/>
                <w:lang w:val="mn-MN"/>
              </w:rPr>
              <w:t xml:space="preserve">Хэрэгжилт 30 хувь </w:t>
            </w:r>
          </w:p>
        </w:tc>
        <w:tc>
          <w:tcPr>
            <w:tcW w:w="1701" w:type="dxa"/>
          </w:tcPr>
          <w:p w:rsidR="003977EE" w:rsidRPr="00B065BB" w:rsidRDefault="003977EE" w:rsidP="003977EE">
            <w:pPr>
              <w:jc w:val="both"/>
              <w:rPr>
                <w:rFonts w:ascii="Arial" w:hAnsi="Arial" w:cs="Arial"/>
                <w:color w:val="FF0000"/>
                <w:sz w:val="20"/>
                <w:szCs w:val="20"/>
                <w:lang w:val="mn-MN"/>
              </w:rPr>
            </w:pPr>
          </w:p>
        </w:tc>
      </w:tr>
    </w:tbl>
    <w:p w:rsidR="00E4426D" w:rsidRPr="00B065BB" w:rsidRDefault="00E4426D" w:rsidP="00E4426D">
      <w:pPr>
        <w:jc w:val="both"/>
        <w:rPr>
          <w:rFonts w:ascii="Arial" w:hAnsi="Arial" w:cs="Arial"/>
          <w:color w:val="FF0000"/>
          <w:sz w:val="20"/>
          <w:szCs w:val="20"/>
          <w:lang w:val="mn-MN"/>
        </w:rPr>
      </w:pPr>
    </w:p>
    <w:p w:rsidR="0074415C" w:rsidRPr="00B065BB" w:rsidRDefault="0074415C" w:rsidP="003E6519">
      <w:pPr>
        <w:jc w:val="center"/>
        <w:rPr>
          <w:rFonts w:ascii="Arial" w:hAnsi="Arial" w:cs="Arial"/>
          <w:color w:val="FF0000"/>
          <w:sz w:val="20"/>
          <w:szCs w:val="20"/>
          <w:lang w:val="mn-MN"/>
        </w:rPr>
      </w:pPr>
    </w:p>
    <w:p w:rsidR="0074415C" w:rsidRPr="00B065BB" w:rsidRDefault="0074415C" w:rsidP="003E6519">
      <w:pPr>
        <w:jc w:val="center"/>
        <w:rPr>
          <w:rFonts w:ascii="Arial" w:hAnsi="Arial" w:cs="Arial"/>
          <w:sz w:val="20"/>
          <w:szCs w:val="20"/>
          <w:lang w:val="mn-MN"/>
        </w:rPr>
      </w:pPr>
      <w:r w:rsidRPr="00B065BB">
        <w:rPr>
          <w:rFonts w:ascii="Arial" w:hAnsi="Arial" w:cs="Arial"/>
          <w:sz w:val="20"/>
          <w:szCs w:val="20"/>
          <w:lang w:val="mn-MN"/>
        </w:rPr>
        <w:t>БИЕЛЭЛТ НЭГТГЭСЭН:</w:t>
      </w:r>
    </w:p>
    <w:p w:rsidR="0074415C" w:rsidRPr="00B065BB" w:rsidRDefault="0074415C" w:rsidP="003E6519">
      <w:pPr>
        <w:jc w:val="center"/>
        <w:rPr>
          <w:rFonts w:ascii="Arial" w:hAnsi="Arial" w:cs="Arial"/>
          <w:sz w:val="20"/>
          <w:szCs w:val="20"/>
          <w:lang w:val="mn-MN"/>
        </w:rPr>
      </w:pPr>
      <w:r w:rsidRPr="00B065BB">
        <w:rPr>
          <w:rFonts w:ascii="Arial" w:hAnsi="Arial" w:cs="Arial"/>
          <w:sz w:val="20"/>
          <w:szCs w:val="20"/>
          <w:lang w:val="mn-MN"/>
        </w:rPr>
        <w:t>МЭРГЭЖИЛТЭН                         М.НАРАНЦАЦРАЛ</w:t>
      </w:r>
    </w:p>
    <w:p w:rsidR="0074415C" w:rsidRPr="00B065BB" w:rsidRDefault="0074415C" w:rsidP="003E6519">
      <w:pPr>
        <w:jc w:val="center"/>
        <w:rPr>
          <w:rFonts w:ascii="Arial" w:hAnsi="Arial" w:cs="Arial"/>
          <w:sz w:val="20"/>
          <w:szCs w:val="20"/>
          <w:lang w:val="mn-MN"/>
        </w:rPr>
      </w:pPr>
      <w:r w:rsidRPr="00B065BB">
        <w:rPr>
          <w:rFonts w:ascii="Arial" w:hAnsi="Arial" w:cs="Arial"/>
          <w:sz w:val="20"/>
          <w:szCs w:val="20"/>
          <w:lang w:val="mn-MN"/>
        </w:rPr>
        <w:t>ХЯНАСАН:</w:t>
      </w:r>
    </w:p>
    <w:p w:rsidR="0074415C" w:rsidRPr="00B065BB" w:rsidRDefault="0074415C" w:rsidP="003E6519">
      <w:pPr>
        <w:jc w:val="center"/>
        <w:rPr>
          <w:rFonts w:ascii="Arial" w:hAnsi="Arial" w:cs="Arial"/>
          <w:sz w:val="20"/>
          <w:szCs w:val="20"/>
          <w:lang w:val="mn-MN"/>
        </w:rPr>
      </w:pPr>
      <w:r w:rsidRPr="00B065BB">
        <w:rPr>
          <w:rFonts w:ascii="Arial" w:hAnsi="Arial" w:cs="Arial"/>
          <w:sz w:val="20"/>
          <w:szCs w:val="20"/>
          <w:lang w:val="mn-MN"/>
        </w:rPr>
        <w:t>АХЛАХ МЭРГЭЖИЛ</w:t>
      </w:r>
      <w:r w:rsidR="0013648D" w:rsidRPr="00B065BB">
        <w:rPr>
          <w:rFonts w:ascii="Arial" w:hAnsi="Arial" w:cs="Arial"/>
          <w:sz w:val="20"/>
          <w:szCs w:val="20"/>
          <w:lang w:val="mn-MN"/>
        </w:rPr>
        <w:t>ТЭН                      Я.ЖАРГАЛЦЭЦЭГ</w:t>
      </w:r>
    </w:p>
    <w:sectPr w:rsidR="0074415C" w:rsidRPr="00B065BB" w:rsidSect="00EE011F">
      <w:pgSz w:w="16839" w:h="11907" w:orient="landscape" w:code="9"/>
      <w:pgMar w:top="851" w:right="1134"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19B"/>
      </v:shape>
    </w:pict>
  </w:numPicBullet>
  <w:abstractNum w:abstractNumId="0">
    <w:nsid w:val="5A5B11EF"/>
    <w:multiLevelType w:val="hybridMultilevel"/>
    <w:tmpl w:val="DD165770"/>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E4426D"/>
    <w:rsid w:val="00003BD3"/>
    <w:rsid w:val="00013D60"/>
    <w:rsid w:val="00025F5A"/>
    <w:rsid w:val="00027B7E"/>
    <w:rsid w:val="00030013"/>
    <w:rsid w:val="00040AD6"/>
    <w:rsid w:val="0004429B"/>
    <w:rsid w:val="00054C07"/>
    <w:rsid w:val="000917CC"/>
    <w:rsid w:val="000D55EF"/>
    <w:rsid w:val="000E7E74"/>
    <w:rsid w:val="001010F0"/>
    <w:rsid w:val="001276EB"/>
    <w:rsid w:val="001354F5"/>
    <w:rsid w:val="0013648D"/>
    <w:rsid w:val="001476C6"/>
    <w:rsid w:val="001C0708"/>
    <w:rsid w:val="001D7B92"/>
    <w:rsid w:val="001E2A9A"/>
    <w:rsid w:val="002001C9"/>
    <w:rsid w:val="002130C7"/>
    <w:rsid w:val="00215B5C"/>
    <w:rsid w:val="00253960"/>
    <w:rsid w:val="00255F7E"/>
    <w:rsid w:val="00260764"/>
    <w:rsid w:val="00275E3C"/>
    <w:rsid w:val="002854DB"/>
    <w:rsid w:val="00297A9A"/>
    <w:rsid w:val="002C2995"/>
    <w:rsid w:val="003075C4"/>
    <w:rsid w:val="003765FB"/>
    <w:rsid w:val="003977EE"/>
    <w:rsid w:val="003A7B65"/>
    <w:rsid w:val="003C1BE9"/>
    <w:rsid w:val="003D6F4C"/>
    <w:rsid w:val="003D7589"/>
    <w:rsid w:val="003E1F83"/>
    <w:rsid w:val="003E3AD2"/>
    <w:rsid w:val="003E5FB4"/>
    <w:rsid w:val="003E6519"/>
    <w:rsid w:val="003E688B"/>
    <w:rsid w:val="004003DE"/>
    <w:rsid w:val="00420FD2"/>
    <w:rsid w:val="0044428F"/>
    <w:rsid w:val="004A64D2"/>
    <w:rsid w:val="004B224B"/>
    <w:rsid w:val="004C4588"/>
    <w:rsid w:val="004C6395"/>
    <w:rsid w:val="004E0642"/>
    <w:rsid w:val="004F0D38"/>
    <w:rsid w:val="004F422E"/>
    <w:rsid w:val="00503B3A"/>
    <w:rsid w:val="005069C0"/>
    <w:rsid w:val="005246CF"/>
    <w:rsid w:val="00555843"/>
    <w:rsid w:val="00571973"/>
    <w:rsid w:val="005A0A62"/>
    <w:rsid w:val="005B1402"/>
    <w:rsid w:val="005B3DA5"/>
    <w:rsid w:val="005D55E1"/>
    <w:rsid w:val="005F27E7"/>
    <w:rsid w:val="005F3CAA"/>
    <w:rsid w:val="00623D5F"/>
    <w:rsid w:val="00676D59"/>
    <w:rsid w:val="006D122B"/>
    <w:rsid w:val="006D3674"/>
    <w:rsid w:val="006D44E0"/>
    <w:rsid w:val="0070536A"/>
    <w:rsid w:val="0071343E"/>
    <w:rsid w:val="00733067"/>
    <w:rsid w:val="0074415C"/>
    <w:rsid w:val="0075624D"/>
    <w:rsid w:val="00757BF1"/>
    <w:rsid w:val="00762E67"/>
    <w:rsid w:val="00774577"/>
    <w:rsid w:val="007A65DB"/>
    <w:rsid w:val="007C4D8D"/>
    <w:rsid w:val="007E38E7"/>
    <w:rsid w:val="00811541"/>
    <w:rsid w:val="0082090D"/>
    <w:rsid w:val="0084285B"/>
    <w:rsid w:val="0086543F"/>
    <w:rsid w:val="008A2559"/>
    <w:rsid w:val="008E2DE5"/>
    <w:rsid w:val="008F5622"/>
    <w:rsid w:val="00902128"/>
    <w:rsid w:val="00931FF5"/>
    <w:rsid w:val="00943799"/>
    <w:rsid w:val="009712D5"/>
    <w:rsid w:val="00973901"/>
    <w:rsid w:val="0098149C"/>
    <w:rsid w:val="00986CE9"/>
    <w:rsid w:val="00994651"/>
    <w:rsid w:val="009B254B"/>
    <w:rsid w:val="009B3E36"/>
    <w:rsid w:val="009C09A5"/>
    <w:rsid w:val="009D6734"/>
    <w:rsid w:val="00A062EB"/>
    <w:rsid w:val="00A17B9C"/>
    <w:rsid w:val="00A57AE5"/>
    <w:rsid w:val="00A6532C"/>
    <w:rsid w:val="00A66EEA"/>
    <w:rsid w:val="00A67035"/>
    <w:rsid w:val="00AB0A63"/>
    <w:rsid w:val="00AE0C85"/>
    <w:rsid w:val="00AE215B"/>
    <w:rsid w:val="00AE3BE9"/>
    <w:rsid w:val="00AE7417"/>
    <w:rsid w:val="00B065BB"/>
    <w:rsid w:val="00B1274C"/>
    <w:rsid w:val="00B1762B"/>
    <w:rsid w:val="00B23AF0"/>
    <w:rsid w:val="00B34E43"/>
    <w:rsid w:val="00B604A8"/>
    <w:rsid w:val="00BB4EE9"/>
    <w:rsid w:val="00BC1B73"/>
    <w:rsid w:val="00BC50B8"/>
    <w:rsid w:val="00C2029B"/>
    <w:rsid w:val="00C34292"/>
    <w:rsid w:val="00C65F52"/>
    <w:rsid w:val="00C71871"/>
    <w:rsid w:val="00C7425F"/>
    <w:rsid w:val="00C925FA"/>
    <w:rsid w:val="00CA45E0"/>
    <w:rsid w:val="00CE717D"/>
    <w:rsid w:val="00D40872"/>
    <w:rsid w:val="00D45D28"/>
    <w:rsid w:val="00D56C99"/>
    <w:rsid w:val="00D74021"/>
    <w:rsid w:val="00D86730"/>
    <w:rsid w:val="00D954BE"/>
    <w:rsid w:val="00D9680E"/>
    <w:rsid w:val="00D96D23"/>
    <w:rsid w:val="00DA3EAD"/>
    <w:rsid w:val="00DA7654"/>
    <w:rsid w:val="00DB726B"/>
    <w:rsid w:val="00DC4261"/>
    <w:rsid w:val="00DC4FC9"/>
    <w:rsid w:val="00E263B5"/>
    <w:rsid w:val="00E37F0C"/>
    <w:rsid w:val="00E42360"/>
    <w:rsid w:val="00E4426D"/>
    <w:rsid w:val="00E4790C"/>
    <w:rsid w:val="00E7076B"/>
    <w:rsid w:val="00E8633E"/>
    <w:rsid w:val="00ED037F"/>
    <w:rsid w:val="00ED3678"/>
    <w:rsid w:val="00ED3DC4"/>
    <w:rsid w:val="00ED7CF6"/>
    <w:rsid w:val="00EE011F"/>
    <w:rsid w:val="00EE296D"/>
    <w:rsid w:val="00EF37D7"/>
    <w:rsid w:val="00F00BB1"/>
    <w:rsid w:val="00F13119"/>
    <w:rsid w:val="00FE20DE"/>
    <w:rsid w:val="00FE307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1F6615-0C65-40A5-9C83-E58A9359A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2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426D"/>
    <w:pPr>
      <w:ind w:left="720"/>
      <w:contextualSpacing/>
    </w:pPr>
  </w:style>
  <w:style w:type="paragraph" w:styleId="NoSpacing">
    <w:name w:val="No Spacing"/>
    <w:uiPriority w:val="99"/>
    <w:qFormat/>
    <w:rsid w:val="00E4426D"/>
    <w:pPr>
      <w:spacing w:after="0" w:line="240" w:lineRule="auto"/>
    </w:pPr>
    <w:rPr>
      <w:rFonts w:ascii="Calibri" w:eastAsia="Times New Roman" w:hAnsi="Calibri" w:cs="Times New Roman"/>
    </w:rPr>
  </w:style>
  <w:style w:type="character" w:styleId="Hyperlink">
    <w:name w:val="Hyperlink"/>
    <w:basedOn w:val="DefaultParagraphFont"/>
    <w:unhideWhenUsed/>
    <w:rsid w:val="007A65DB"/>
    <w:rPr>
      <w:color w:val="0000FF" w:themeColor="hyperlink"/>
      <w:u w:val="single"/>
    </w:rPr>
  </w:style>
  <w:style w:type="character" w:styleId="Strong">
    <w:name w:val="Strong"/>
    <w:basedOn w:val="DefaultParagraphFont"/>
    <w:uiPriority w:val="22"/>
    <w:qFormat/>
    <w:rsid w:val="006D44E0"/>
    <w:rPr>
      <w:b/>
      <w:bCs/>
    </w:rPr>
  </w:style>
  <w:style w:type="paragraph" w:customStyle="1" w:styleId="Body1">
    <w:name w:val="Body 1"/>
    <w:uiPriority w:val="99"/>
    <w:rsid w:val="00C71871"/>
    <w:pPr>
      <w:outlineLvl w:val="0"/>
    </w:pPr>
    <w:rPr>
      <w:rFonts w:ascii="Helvetica" w:eastAsia="Arial Unicode MS" w:hAnsi="Helvetica" w:cs="Times New Roman"/>
      <w:color w:val="000000"/>
      <w:szCs w:val="20"/>
      <w:u w:color="000000"/>
    </w:rPr>
  </w:style>
  <w:style w:type="paragraph" w:styleId="NormalWeb">
    <w:name w:val="Normal (Web)"/>
    <w:basedOn w:val="Normal"/>
    <w:uiPriority w:val="99"/>
    <w:unhideWhenUsed/>
    <w:rsid w:val="0025396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45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aw.unelgee.gov.mn/perform/ajax/page-lawdetail/1011" TargetMode="External"/><Relationship Id="rId13" Type="http://schemas.openxmlformats.org/officeDocument/2006/relationships/hyperlink" Target="http://law.unelgee.gov.mn/perform/ajax/page-lawdetail/1223" TargetMode="External"/><Relationship Id="rId3" Type="http://schemas.openxmlformats.org/officeDocument/2006/relationships/settings" Target="settings.xml"/><Relationship Id="rId7" Type="http://schemas.openxmlformats.org/officeDocument/2006/relationships/hyperlink" Target="http://law.unelgee.gov.mn/perform/ajax/page-lawdetail/1032" TargetMode="External"/><Relationship Id="rId12" Type="http://schemas.openxmlformats.org/officeDocument/2006/relationships/hyperlink" Target="http://law.unelgee.gov.mn/perform/ajax/page-lawdetail/49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aw.unelgee.gov.mn/perform/ajax/page-lawdetail/1304" TargetMode="External"/><Relationship Id="rId11" Type="http://schemas.openxmlformats.org/officeDocument/2006/relationships/hyperlink" Target="http://law.unelgee.gov.mn/perform/ajax/page-lawdetail/454" TargetMode="External"/><Relationship Id="rId5" Type="http://schemas.openxmlformats.org/officeDocument/2006/relationships/hyperlink" Target="http://law.unelgee.gov.mn/perform/ajax/page-lawdetail/561" TargetMode="External"/><Relationship Id="rId15" Type="http://schemas.openxmlformats.org/officeDocument/2006/relationships/hyperlink" Target="http://law.unelgee.gov.mn/perform/ajax/page-lawdetail/1325" TargetMode="External"/><Relationship Id="rId10" Type="http://schemas.openxmlformats.org/officeDocument/2006/relationships/hyperlink" Target="http://law.unelgee.gov.mn/perform/ajax/page-lawdetail/634" TargetMode="External"/><Relationship Id="rId4" Type="http://schemas.openxmlformats.org/officeDocument/2006/relationships/webSettings" Target="webSettings.xml"/><Relationship Id="rId9" Type="http://schemas.openxmlformats.org/officeDocument/2006/relationships/hyperlink" Target="http://law.unelgee.gov.mn/perform/ajax/page-lawdetail/1189" TargetMode="External"/><Relationship Id="rId14" Type="http://schemas.openxmlformats.org/officeDocument/2006/relationships/hyperlink" Target="http://law.unelgee.gov.mn/perform/ajax/page-lawdetail/122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538</TotalTime>
  <Pages>6</Pages>
  <Words>2023</Words>
  <Characters>11533</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User</cp:lastModifiedBy>
  <cp:revision>309</cp:revision>
  <cp:lastPrinted>2014-12-31T10:12:00Z</cp:lastPrinted>
  <dcterms:created xsi:type="dcterms:W3CDTF">2014-12-31T08:43:00Z</dcterms:created>
  <dcterms:modified xsi:type="dcterms:W3CDTF">2015-06-30T00:31:00Z</dcterms:modified>
</cp:coreProperties>
</file>